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8A97"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 xml:space="preserve">Muz., 2023(64) </w:t>
      </w:r>
    </w:p>
    <w:p w14:paraId="4B02993F"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Rocznik, eISSN 2391-4815</w:t>
      </w:r>
    </w:p>
    <w:p w14:paraId="3DBDF049"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 xml:space="preserve"> </w:t>
      </w:r>
    </w:p>
    <w:p w14:paraId="3AB7F7A9"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data przyjęcia – 07.2023</w:t>
      </w:r>
    </w:p>
    <w:p w14:paraId="3EA4F1C0"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data recenzji – 08.2023</w:t>
      </w:r>
    </w:p>
    <w:p w14:paraId="58DB270B" w14:textId="77777777" w:rsidR="003764CB" w:rsidRPr="001B43EB" w:rsidRDefault="003764CB" w:rsidP="00726957">
      <w:pPr>
        <w:jc w:val="both"/>
        <w:rPr>
          <w:rFonts w:eastAsia="Calibri"/>
          <w:b/>
          <w:bCs/>
          <w:sz w:val="18"/>
          <w:szCs w:val="18"/>
          <w:lang w:val="en-GB"/>
        </w:rPr>
      </w:pPr>
      <w:r w:rsidRPr="001B43EB">
        <w:rPr>
          <w:rFonts w:eastAsia="Calibri"/>
          <w:b/>
          <w:bCs/>
          <w:sz w:val="18"/>
          <w:szCs w:val="18"/>
          <w:lang w:val="en-GB"/>
        </w:rPr>
        <w:t>data akceptacji – 09.2023</w:t>
      </w:r>
    </w:p>
    <w:p w14:paraId="6A75B818" w14:textId="49ACAD6F" w:rsidR="003764CB" w:rsidRPr="001B43EB" w:rsidRDefault="003764CB" w:rsidP="00726957">
      <w:pPr>
        <w:jc w:val="both"/>
        <w:rPr>
          <w:rFonts w:eastAsia="Calibri"/>
          <w:b/>
          <w:bCs/>
          <w:sz w:val="18"/>
          <w:szCs w:val="18"/>
          <w:lang w:val="en-GB"/>
        </w:rPr>
      </w:pPr>
      <w:r w:rsidRPr="001B43EB">
        <w:rPr>
          <w:rFonts w:eastAsia="Calibri"/>
          <w:b/>
          <w:bCs/>
          <w:sz w:val="18"/>
          <w:szCs w:val="18"/>
          <w:lang w:val="en-GB"/>
        </w:rPr>
        <w:t>DOI:</w:t>
      </w:r>
      <w:r w:rsidR="00C65F94">
        <w:rPr>
          <w:rFonts w:eastAsia="Calibri"/>
          <w:b/>
          <w:bCs/>
          <w:sz w:val="18"/>
          <w:szCs w:val="18"/>
          <w:lang w:val="en-GB"/>
        </w:rPr>
        <w:t xml:space="preserve"> 10.5604/01.3001.0053.9266</w:t>
      </w:r>
    </w:p>
    <w:p w14:paraId="41246E86" w14:textId="77777777" w:rsidR="003764CB" w:rsidRPr="001B43EB" w:rsidRDefault="003764CB" w:rsidP="00726957">
      <w:pPr>
        <w:jc w:val="both"/>
        <w:rPr>
          <w:b/>
          <w:lang w:val="en-GB"/>
        </w:rPr>
      </w:pPr>
    </w:p>
    <w:p w14:paraId="761635AB" w14:textId="77777777" w:rsidR="003764CB" w:rsidRPr="00501952" w:rsidRDefault="003764CB" w:rsidP="00726957">
      <w:pPr>
        <w:jc w:val="both"/>
        <w:rPr>
          <w:b/>
          <w:lang w:val="en-GB"/>
        </w:rPr>
      </w:pPr>
      <w:r w:rsidRPr="00501952">
        <w:rPr>
          <w:b/>
          <w:lang w:val="en-GB"/>
        </w:rPr>
        <w:t>ENDEAVOURS OF THE MALBORK CASTLE MUSEUM WITH RESPECT TO MALBORK CASTLE’S WAR LOSSES</w:t>
      </w:r>
    </w:p>
    <w:p w14:paraId="4D15C9B8" w14:textId="77777777" w:rsidR="00D0100A" w:rsidRPr="001B43EB" w:rsidRDefault="00D0100A" w:rsidP="00726957">
      <w:pPr>
        <w:jc w:val="both"/>
        <w:rPr>
          <w:lang w:val="en-GB"/>
        </w:rPr>
      </w:pPr>
    </w:p>
    <w:p w14:paraId="57E88790" w14:textId="77777777" w:rsidR="00493329" w:rsidRPr="001B43EB" w:rsidRDefault="00493329" w:rsidP="00726957">
      <w:pPr>
        <w:jc w:val="both"/>
        <w:rPr>
          <w:lang w:val="en-GB"/>
        </w:rPr>
      </w:pPr>
    </w:p>
    <w:p w14:paraId="0EA5727C" w14:textId="77777777" w:rsidR="00493329" w:rsidRPr="001B43EB" w:rsidRDefault="00493329" w:rsidP="00726957">
      <w:pPr>
        <w:pStyle w:val="Bezodstpw1"/>
        <w:jc w:val="both"/>
        <w:rPr>
          <w:rFonts w:ascii="Times New Roman" w:hAnsi="Times New Roman"/>
          <w:b/>
          <w:sz w:val="24"/>
          <w:szCs w:val="24"/>
          <w:lang w:val="en-GB"/>
        </w:rPr>
      </w:pPr>
      <w:r w:rsidRPr="001B43EB">
        <w:rPr>
          <w:rFonts w:ascii="Times New Roman" w:hAnsi="Times New Roman"/>
          <w:b/>
          <w:sz w:val="24"/>
          <w:szCs w:val="24"/>
          <w:lang w:val="en-GB"/>
        </w:rPr>
        <w:t>Aleksandra Siuciak</w:t>
      </w:r>
    </w:p>
    <w:p w14:paraId="7C25CA59" w14:textId="2AF9DD20" w:rsidR="00493329" w:rsidRPr="001B43EB" w:rsidRDefault="00D93193" w:rsidP="00726957">
      <w:pPr>
        <w:pStyle w:val="Bezodstpw1"/>
        <w:jc w:val="both"/>
        <w:rPr>
          <w:rFonts w:ascii="Times New Roman" w:hAnsi="Times New Roman"/>
          <w:sz w:val="24"/>
          <w:szCs w:val="24"/>
          <w:lang w:val="en-GB"/>
        </w:rPr>
      </w:pPr>
      <w:r w:rsidRPr="001B43EB">
        <w:rPr>
          <w:rFonts w:ascii="Times New Roman" w:hAnsi="Times New Roman"/>
          <w:sz w:val="24"/>
          <w:szCs w:val="24"/>
          <w:lang w:val="en-GB"/>
        </w:rPr>
        <w:t xml:space="preserve">Malbork </w:t>
      </w:r>
      <w:r w:rsidR="007F6488" w:rsidRPr="001B43EB">
        <w:rPr>
          <w:rFonts w:ascii="Times New Roman" w:hAnsi="Times New Roman"/>
          <w:sz w:val="24"/>
          <w:szCs w:val="24"/>
          <w:lang w:val="en-GB"/>
        </w:rPr>
        <w:t>Castle Museum</w:t>
      </w:r>
    </w:p>
    <w:p w14:paraId="50D0A73A" w14:textId="77777777" w:rsidR="00493329" w:rsidRPr="001B43EB" w:rsidRDefault="00493329" w:rsidP="00726957">
      <w:pPr>
        <w:pStyle w:val="Bezodstpw1"/>
        <w:jc w:val="both"/>
        <w:rPr>
          <w:rFonts w:ascii="Times New Roman" w:hAnsi="Times New Roman"/>
          <w:sz w:val="24"/>
          <w:szCs w:val="24"/>
          <w:lang w:val="en-GB"/>
        </w:rPr>
      </w:pPr>
      <w:r w:rsidRPr="001B43EB">
        <w:rPr>
          <w:rFonts w:ascii="Times New Roman" w:hAnsi="Times New Roman"/>
          <w:sz w:val="24"/>
          <w:szCs w:val="24"/>
          <w:lang w:val="en-GB"/>
        </w:rPr>
        <w:t>ORCID 0000-0002-1071-7174</w:t>
      </w:r>
    </w:p>
    <w:p w14:paraId="6FAC2F50" w14:textId="77777777" w:rsidR="00493329" w:rsidRPr="001B43EB" w:rsidRDefault="00493329" w:rsidP="00726957">
      <w:pPr>
        <w:jc w:val="both"/>
        <w:rPr>
          <w:lang w:val="en-GB"/>
        </w:rPr>
      </w:pPr>
    </w:p>
    <w:p w14:paraId="28309A5A" w14:textId="77777777" w:rsidR="00493329" w:rsidRPr="001B43EB" w:rsidRDefault="00493329" w:rsidP="00726957">
      <w:pPr>
        <w:jc w:val="both"/>
        <w:rPr>
          <w:lang w:val="en-GB"/>
        </w:rPr>
      </w:pPr>
    </w:p>
    <w:p w14:paraId="377836E5" w14:textId="38FE5EF3" w:rsidR="000C3B1C" w:rsidRPr="001B43EB" w:rsidRDefault="00671AB3" w:rsidP="00726957">
      <w:pPr>
        <w:jc w:val="both"/>
        <w:rPr>
          <w:lang w:val="en-GB"/>
        </w:rPr>
      </w:pPr>
      <w:r w:rsidRPr="001B43EB">
        <w:rPr>
          <w:lang w:val="en-GB"/>
        </w:rPr>
        <w:t>Practiced by art historians, museum curators, and historians, provenance studies hardly being a new phenomenon, are of major impact in everyday work with heritage objects. In Poland and worldwide, a</w:t>
      </w:r>
      <w:r w:rsidR="001A524F" w:rsidRPr="001B43EB">
        <w:rPr>
          <w:lang w:val="en-GB"/>
        </w:rPr>
        <w:t>ctions are launched to highlight the importance of the provenance of a work of art, having influence both on its material and historical value</w:t>
      </w:r>
      <w:r w:rsidR="00EA78FC" w:rsidRPr="001B43EB">
        <w:rPr>
          <w:lang w:val="en-GB"/>
        </w:rPr>
        <w:t>.</w:t>
      </w:r>
      <w:r w:rsidR="001A524F" w:rsidRPr="001B43EB">
        <w:rPr>
          <w:rStyle w:val="Odwoanieprzypisukocowego"/>
          <w:lang w:val="en-GB"/>
        </w:rPr>
        <w:endnoteReference w:id="1"/>
      </w:r>
      <w:r w:rsidR="001A524F" w:rsidRPr="001B43EB">
        <w:rPr>
          <w:lang w:val="en-GB"/>
        </w:rPr>
        <w:t xml:space="preserve"> Such research is of impact o</w:t>
      </w:r>
      <w:r w:rsidR="004736E8" w:rsidRPr="001B43EB">
        <w:rPr>
          <w:lang w:val="en-GB"/>
        </w:rPr>
        <w:t xml:space="preserve">n </w:t>
      </w:r>
      <w:r w:rsidR="001A524F" w:rsidRPr="001B43EB">
        <w:rPr>
          <w:lang w:val="en-GB"/>
        </w:rPr>
        <w:t>institution’s own collection, objects acquired for the collection, as well as in the context of war losses. In the latter case the possibility to bec</w:t>
      </w:r>
      <w:r w:rsidR="00E54AB5" w:rsidRPr="001B43EB">
        <w:rPr>
          <w:lang w:val="en-GB"/>
        </w:rPr>
        <w:t>ome acquainted with the fullest possible history of the heritage item allows its quick identification when it is found.</w:t>
      </w:r>
      <w:r w:rsidR="00E54AB5" w:rsidRPr="001B43EB">
        <w:rPr>
          <w:rStyle w:val="Odwoanieprzypisukocowego"/>
          <w:lang w:val="en-GB"/>
        </w:rPr>
        <w:endnoteReference w:id="2"/>
      </w:r>
      <w:r w:rsidR="00E54AB5" w:rsidRPr="001B43EB">
        <w:rPr>
          <w:lang w:val="en-GB"/>
        </w:rPr>
        <w:t xml:space="preserve"> Over the recent years a substantial increase in the interest in that issue has been observed, this possibly strongly impacted by the e.g., agreements of the 1998 Washington Conference containing a number of pr</w:t>
      </w:r>
      <w:r w:rsidR="002F251B" w:rsidRPr="001B43EB">
        <w:rPr>
          <w:lang w:val="en-GB"/>
        </w:rPr>
        <w:t xml:space="preserve">inciples </w:t>
      </w:r>
      <w:r w:rsidR="00E54AB5" w:rsidRPr="001B43EB">
        <w:rPr>
          <w:lang w:val="en-GB"/>
        </w:rPr>
        <w:t xml:space="preserve">to be </w:t>
      </w:r>
      <w:r w:rsidR="002F251B" w:rsidRPr="001B43EB">
        <w:rPr>
          <w:lang w:val="en-GB"/>
        </w:rPr>
        <w:t xml:space="preserve">complied with </w:t>
      </w:r>
      <w:r w:rsidR="00E54AB5" w:rsidRPr="001B43EB">
        <w:rPr>
          <w:lang w:val="en-GB"/>
        </w:rPr>
        <w:t>in relation to the art works confiscated by the Nazis,</w:t>
      </w:r>
      <w:r w:rsidR="00E54AB5" w:rsidRPr="001B43EB">
        <w:rPr>
          <w:rStyle w:val="Odwoanieprzypisukocowego"/>
          <w:lang w:val="en-GB"/>
        </w:rPr>
        <w:endnoteReference w:id="3"/>
      </w:r>
      <w:r w:rsidR="00E54AB5" w:rsidRPr="001B43EB">
        <w:rPr>
          <w:lang w:val="en-GB"/>
        </w:rPr>
        <w:t xml:space="preserve"> while in Poland owing to the activity of the Ministry of Culture and National Heritage (</w:t>
      </w:r>
      <w:r w:rsidR="002F251B" w:rsidRPr="001B43EB">
        <w:rPr>
          <w:lang w:val="en-GB"/>
        </w:rPr>
        <w:t>MKiDN: an organ running a nation-wide database of war losses)</w:t>
      </w:r>
      <w:r w:rsidR="0009305F" w:rsidRPr="001B43EB">
        <w:rPr>
          <w:lang w:val="en-GB"/>
        </w:rPr>
        <w:t>,</w:t>
      </w:r>
      <w:r w:rsidR="002F251B" w:rsidRPr="001B43EB">
        <w:rPr>
          <w:lang w:val="en-GB"/>
        </w:rPr>
        <w:t xml:space="preserve"> the Investigating Pol</w:t>
      </w:r>
      <w:r w:rsidR="00610460" w:rsidRPr="001B43EB">
        <w:rPr>
          <w:lang w:val="en-GB"/>
        </w:rPr>
        <w:t>ish</w:t>
      </w:r>
      <w:r w:rsidR="002F251B" w:rsidRPr="001B43EB">
        <w:rPr>
          <w:lang w:val="en-GB"/>
        </w:rPr>
        <w:t xml:space="preserve"> War Losses Programme,</w:t>
      </w:r>
      <w:r w:rsidR="002F251B" w:rsidRPr="001B43EB">
        <w:rPr>
          <w:rStyle w:val="Odwoanieprzypisukocowego"/>
          <w:lang w:val="en-GB"/>
        </w:rPr>
        <w:t xml:space="preserve"> </w:t>
      </w:r>
      <w:r w:rsidR="002F251B" w:rsidRPr="001B43EB">
        <w:rPr>
          <w:rStyle w:val="Odwoanieprzypisukocowego"/>
          <w:lang w:val="en-GB"/>
        </w:rPr>
        <w:endnoteReference w:id="4"/>
      </w:r>
      <w:r w:rsidR="002F251B" w:rsidRPr="001B43EB">
        <w:rPr>
          <w:lang w:val="en-GB"/>
        </w:rPr>
        <w:t xml:space="preserve"> as well as t</w:t>
      </w:r>
      <w:r w:rsidR="009014B0" w:rsidRPr="001B43EB">
        <w:rPr>
          <w:lang w:val="en-GB"/>
        </w:rPr>
        <w:t>h</w:t>
      </w:r>
      <w:r w:rsidR="002F251B" w:rsidRPr="001B43EB">
        <w:rPr>
          <w:lang w:val="en-GB"/>
        </w:rPr>
        <w:t>e activity of the National Institute for Museums</w:t>
      </w:r>
      <w:r w:rsidR="00E7509C" w:rsidRPr="001B43EB">
        <w:rPr>
          <w:lang w:val="en-GB"/>
        </w:rPr>
        <w:t xml:space="preserve"> (NIM, organizing trainings in provenance studies).</w:t>
      </w:r>
      <w:r w:rsidR="00E7509C" w:rsidRPr="001B43EB">
        <w:rPr>
          <w:rStyle w:val="Odwoanieprzypisukocowego"/>
          <w:lang w:val="en-GB"/>
        </w:rPr>
        <w:endnoteReference w:id="5"/>
      </w:r>
      <w:r w:rsidR="00E7509C" w:rsidRPr="001B43EB">
        <w:rPr>
          <w:lang w:val="en-GB"/>
        </w:rPr>
        <w:t xml:space="preserve"> All these activities translate into a real growth of the number of publications and academic papers</w:t>
      </w:r>
      <w:r w:rsidR="00E7509C" w:rsidRPr="001B43EB">
        <w:rPr>
          <w:rStyle w:val="Odwoanieprzypisukocowego"/>
          <w:lang w:val="en-GB"/>
        </w:rPr>
        <w:endnoteReference w:id="6"/>
      </w:r>
      <w:r w:rsidR="00E7509C" w:rsidRPr="001B43EB">
        <w:rPr>
          <w:lang w:val="en-GB"/>
        </w:rPr>
        <w:t xml:space="preserve"> as well as </w:t>
      </w:r>
      <w:r w:rsidR="009014B0" w:rsidRPr="001B43EB">
        <w:rPr>
          <w:lang w:val="en-GB"/>
        </w:rPr>
        <w:t xml:space="preserve">the </w:t>
      </w:r>
      <w:r w:rsidR="00E7509C" w:rsidRPr="001B43EB">
        <w:rPr>
          <w:lang w:val="en-GB"/>
        </w:rPr>
        <w:t xml:space="preserve">volume of research conducted in Polish museums, </w:t>
      </w:r>
      <w:r w:rsidR="00775360" w:rsidRPr="001B43EB">
        <w:rPr>
          <w:lang w:val="en-GB"/>
        </w:rPr>
        <w:t xml:space="preserve">including </w:t>
      </w:r>
      <w:r w:rsidR="00E7509C" w:rsidRPr="001B43EB">
        <w:rPr>
          <w:lang w:val="en-GB"/>
        </w:rPr>
        <w:t>that in Malbork. The paper describes activiti</w:t>
      </w:r>
      <w:r w:rsidR="00775360" w:rsidRPr="001B43EB">
        <w:rPr>
          <w:lang w:val="en-GB"/>
        </w:rPr>
        <w:t>e</w:t>
      </w:r>
      <w:r w:rsidR="00E7509C" w:rsidRPr="001B43EB">
        <w:rPr>
          <w:lang w:val="en-GB"/>
        </w:rPr>
        <w:t xml:space="preserve">s of the Malbork Museum focused on its pre-WW II collection items and their vicissitudes. </w:t>
      </w:r>
      <w:r w:rsidR="000C3B1C" w:rsidRPr="001B43EB">
        <w:rPr>
          <w:lang w:val="en-GB"/>
        </w:rPr>
        <w:t xml:space="preserve">They </w:t>
      </w:r>
      <w:r w:rsidR="009B0595" w:rsidRPr="001B43EB">
        <w:rPr>
          <w:lang w:val="en-GB"/>
        </w:rPr>
        <w:t xml:space="preserve">have </w:t>
      </w:r>
      <w:r w:rsidR="000C3B1C" w:rsidRPr="001B43EB">
        <w:rPr>
          <w:lang w:val="en-GB"/>
        </w:rPr>
        <w:t xml:space="preserve">allowed to amass much experience and elaborate working methods with respect to provenance research and war losses. Over the last five years they have yielded effects represented by e.g., identification and history tracing of over 2,000 lost items </w:t>
      </w:r>
      <w:r w:rsidR="003B0469" w:rsidRPr="001B43EB">
        <w:rPr>
          <w:lang w:val="en-GB"/>
        </w:rPr>
        <w:t xml:space="preserve">coming </w:t>
      </w:r>
      <w:r w:rsidR="000C3B1C" w:rsidRPr="001B43EB">
        <w:rPr>
          <w:lang w:val="en-GB"/>
        </w:rPr>
        <w:t xml:space="preserve">from Malbork, dispersed throughout various institutions in Poland and abroad, publication of five studies (including the first volume of the catalogue of </w:t>
      </w:r>
      <w:r w:rsidR="008D3EAF" w:rsidRPr="001B43EB">
        <w:rPr>
          <w:lang w:val="en-GB"/>
        </w:rPr>
        <w:t xml:space="preserve">the </w:t>
      </w:r>
      <w:r w:rsidR="000C3B1C" w:rsidRPr="001B43EB">
        <w:rPr>
          <w:lang w:val="en-GB"/>
        </w:rPr>
        <w:t>war losses in painting, drawing, and prints), hosting of three conferences, preparing documentation for several restitution procedures, entering 429 items into the</w:t>
      </w:r>
      <w:r w:rsidR="00D74452" w:rsidRPr="001B43EB">
        <w:rPr>
          <w:lang w:val="en-GB"/>
        </w:rPr>
        <w:t xml:space="preserve"> database of war losses, and the recovery of four heritage pieces from the pre-WWII collection of the Malbork Castle. </w:t>
      </w:r>
    </w:p>
    <w:p w14:paraId="5890CF32" w14:textId="08FA4E9B" w:rsidR="002B6EDF" w:rsidRPr="001B43EB" w:rsidRDefault="00D74452" w:rsidP="000C2962">
      <w:pPr>
        <w:ind w:firstLine="708"/>
        <w:jc w:val="both"/>
        <w:rPr>
          <w:lang w:val="en-GB"/>
        </w:rPr>
      </w:pPr>
      <w:r w:rsidRPr="001B43EB">
        <w:rPr>
          <w:lang w:val="en-GB"/>
        </w:rPr>
        <w:t xml:space="preserve">Apart from its basic operations, the </w:t>
      </w:r>
      <w:r w:rsidR="00A0770F" w:rsidRPr="001B43EB">
        <w:rPr>
          <w:lang w:val="en-GB"/>
        </w:rPr>
        <w:t xml:space="preserve">Malbork </w:t>
      </w:r>
      <w:r w:rsidRPr="001B43EB">
        <w:rPr>
          <w:lang w:val="en-GB"/>
        </w:rPr>
        <w:t xml:space="preserve">Castle Museum conducts a number of research projects the major one of which </w:t>
      </w:r>
      <w:r w:rsidR="007F6488" w:rsidRPr="001B43EB">
        <w:rPr>
          <w:lang w:val="en-GB"/>
        </w:rPr>
        <w:t>focusses o</w:t>
      </w:r>
      <w:r w:rsidR="00A0770F" w:rsidRPr="001B43EB">
        <w:rPr>
          <w:lang w:val="en-GB"/>
        </w:rPr>
        <w:t>n</w:t>
      </w:r>
      <w:r w:rsidRPr="001B43EB">
        <w:rPr>
          <w:lang w:val="en-GB"/>
        </w:rPr>
        <w:t xml:space="preserve"> investigating </w:t>
      </w:r>
      <w:r w:rsidR="0059363A" w:rsidRPr="001B43EB">
        <w:rPr>
          <w:lang w:val="en-GB"/>
        </w:rPr>
        <w:t xml:space="preserve">the </w:t>
      </w:r>
      <w:r w:rsidRPr="001B43EB">
        <w:rPr>
          <w:lang w:val="en-GB"/>
        </w:rPr>
        <w:t>war losses and the dispersed collection</w:t>
      </w:r>
      <w:r w:rsidR="00BF770F" w:rsidRPr="001B43EB">
        <w:rPr>
          <w:lang w:val="en-GB"/>
        </w:rPr>
        <w:t>s</w:t>
      </w:r>
      <w:r w:rsidRPr="001B43EB">
        <w:rPr>
          <w:lang w:val="en-GB"/>
        </w:rPr>
        <w:t xml:space="preserve"> of the Malbork Castle.</w:t>
      </w:r>
      <w:r w:rsidRPr="001B43EB">
        <w:rPr>
          <w:rStyle w:val="Odwoanieprzypisukocowego"/>
          <w:lang w:val="en-GB"/>
        </w:rPr>
        <w:endnoteReference w:id="7"/>
      </w:r>
      <w:r w:rsidRPr="001B43EB">
        <w:rPr>
          <w:lang w:val="en-GB"/>
        </w:rPr>
        <w:t xml:space="preserve"> The task has been implemented in stages </w:t>
      </w:r>
      <w:r w:rsidR="00EB12BA" w:rsidRPr="001B43EB">
        <w:rPr>
          <w:lang w:val="en-GB"/>
        </w:rPr>
        <w:t xml:space="preserve">uninterruptedly </w:t>
      </w:r>
      <w:r w:rsidRPr="001B43EB">
        <w:rPr>
          <w:lang w:val="en-GB"/>
        </w:rPr>
        <w:t>since 2018</w:t>
      </w:r>
      <w:r w:rsidR="007F6488" w:rsidRPr="001B43EB">
        <w:rPr>
          <w:lang w:val="en-GB"/>
        </w:rPr>
        <w:t xml:space="preserve"> as subsequent editions of the Investigating Polish War Losses Programme run by the Department of Restitution of Cultural Goods at the Ministry of Culture and National Heritage.</w:t>
      </w:r>
      <w:r w:rsidR="007F6488" w:rsidRPr="001B43EB">
        <w:rPr>
          <w:rStyle w:val="Odwoanieprzypisukocowego"/>
          <w:lang w:val="en-GB"/>
        </w:rPr>
        <w:endnoteReference w:id="8"/>
      </w:r>
      <w:r w:rsidR="007F6488" w:rsidRPr="001B43EB">
        <w:rPr>
          <w:lang w:val="en-GB"/>
        </w:rPr>
        <w:t xml:space="preserve"> The Museum has already participated in f</w:t>
      </w:r>
      <w:r w:rsidR="00026B71" w:rsidRPr="001B43EB">
        <w:rPr>
          <w:lang w:val="en-GB"/>
        </w:rPr>
        <w:t>ive</w:t>
      </w:r>
      <w:r w:rsidR="007F6488" w:rsidRPr="001B43EB">
        <w:rPr>
          <w:lang w:val="en-GB"/>
        </w:rPr>
        <w:t xml:space="preserve"> Programme’s editions. </w:t>
      </w:r>
    </w:p>
    <w:p w14:paraId="5C28B577" w14:textId="0EE69FC8" w:rsidR="002B6EDF" w:rsidRPr="000C2962" w:rsidRDefault="007F6488" w:rsidP="000C2962">
      <w:pPr>
        <w:ind w:firstLine="708"/>
        <w:jc w:val="both"/>
        <w:rPr>
          <w:lang w:val="en-GB"/>
        </w:rPr>
      </w:pPr>
      <w:r w:rsidRPr="001B43EB">
        <w:rPr>
          <w:lang w:val="en-GB"/>
        </w:rPr>
        <w:t xml:space="preserve">The most important directions of the activity of the Malbork Museum cover first of all: archival research (owing to an enormous dispersion of the resources its integration for the need of the present ad future research), analysis of the acquired archival material (e.g., cooperation with specialists in transcription and translation of documents), </w:t>
      </w:r>
      <w:r w:rsidR="00FF461B">
        <w:rPr>
          <w:lang w:val="en-GB"/>
        </w:rPr>
        <w:t xml:space="preserve">a </w:t>
      </w:r>
      <w:r w:rsidRPr="001B43EB">
        <w:rPr>
          <w:lang w:val="en-GB"/>
        </w:rPr>
        <w:t xml:space="preserve">preliminary research in </w:t>
      </w:r>
      <w:r w:rsidR="00053889" w:rsidRPr="001B43EB">
        <w:rPr>
          <w:lang w:val="en-GB"/>
        </w:rPr>
        <w:lastRenderedPageBreak/>
        <w:t xml:space="preserve">domestic and foreign </w:t>
      </w:r>
      <w:r w:rsidRPr="001B43EB">
        <w:rPr>
          <w:lang w:val="en-GB"/>
        </w:rPr>
        <w:t>insti</w:t>
      </w:r>
      <w:r w:rsidR="00FF461B">
        <w:rPr>
          <w:lang w:val="en-GB"/>
        </w:rPr>
        <w:t>t</w:t>
      </w:r>
      <w:r w:rsidRPr="001B43EB">
        <w:rPr>
          <w:lang w:val="en-GB"/>
        </w:rPr>
        <w:t>utions</w:t>
      </w:r>
      <w:r w:rsidR="00053889" w:rsidRPr="001B43EB">
        <w:rPr>
          <w:lang w:val="en-GB"/>
        </w:rPr>
        <w:t>, research into Museum’s own collection</w:t>
      </w:r>
      <w:r w:rsidR="00F22F85" w:rsidRPr="001B43EB">
        <w:rPr>
          <w:lang w:val="en-GB"/>
        </w:rPr>
        <w:t>s</w:t>
      </w:r>
      <w:r w:rsidR="00053889" w:rsidRPr="001B43EB">
        <w:rPr>
          <w:lang w:val="en-GB"/>
        </w:rPr>
        <w:t xml:space="preserve">, publication of the work results, as well as dissemination and education. </w:t>
      </w:r>
    </w:p>
    <w:p w14:paraId="79BD3D93" w14:textId="608BC7B4" w:rsidR="002B6EDF" w:rsidRPr="000C2962" w:rsidRDefault="00053889" w:rsidP="000C2962">
      <w:pPr>
        <w:ind w:firstLine="708"/>
        <w:jc w:val="both"/>
        <w:rPr>
          <w:lang w:val="en-GB"/>
        </w:rPr>
      </w:pPr>
      <w:r w:rsidRPr="00CA29AE">
        <w:rPr>
          <w:lang w:val="en-GB"/>
        </w:rPr>
        <w:t>The above aspects also r</w:t>
      </w:r>
      <w:r w:rsidRPr="001B43EB">
        <w:rPr>
          <w:lang w:val="en-GB"/>
        </w:rPr>
        <w:t>esult from the specificity and history of an item whose character and appearance have transformed</w:t>
      </w:r>
      <w:r w:rsidR="002D6EEE" w:rsidRPr="001B43EB">
        <w:rPr>
          <w:lang w:val="en-GB"/>
        </w:rPr>
        <w:t xml:space="preserve"> </w:t>
      </w:r>
      <w:r w:rsidRPr="001B43EB">
        <w:rPr>
          <w:lang w:val="en-GB"/>
        </w:rPr>
        <w:t xml:space="preserve">a number of times over the years. </w:t>
      </w:r>
      <w:r w:rsidR="00824969" w:rsidRPr="001B43EB">
        <w:rPr>
          <w:lang w:val="en-GB"/>
        </w:rPr>
        <w:t xml:space="preserve">At the </w:t>
      </w:r>
      <w:r w:rsidR="00482176" w:rsidRPr="001B43EB">
        <w:rPr>
          <w:lang w:val="en-GB"/>
        </w:rPr>
        <w:t xml:space="preserve">same time, it </w:t>
      </w:r>
      <w:r w:rsidRPr="001B43EB">
        <w:rPr>
          <w:lang w:val="en-GB"/>
        </w:rPr>
        <w:t xml:space="preserve">always constituted an essential element of </w:t>
      </w:r>
      <w:r w:rsidR="00C573F0" w:rsidRPr="001B43EB">
        <w:rPr>
          <w:lang w:val="en-GB"/>
        </w:rPr>
        <w:t xml:space="preserve">the </w:t>
      </w:r>
      <w:r w:rsidRPr="001B43EB">
        <w:rPr>
          <w:lang w:val="en-GB"/>
        </w:rPr>
        <w:t xml:space="preserve">policy used by subsequent generations to construct and confirm the political and national identity of this region. </w:t>
      </w:r>
      <w:r w:rsidR="009F7364">
        <w:rPr>
          <w:lang w:val="en-GB"/>
        </w:rPr>
        <w:t>T</w:t>
      </w:r>
      <w:r w:rsidRPr="001B43EB">
        <w:rPr>
          <w:lang w:val="en-GB"/>
        </w:rPr>
        <w:t xml:space="preserve">he Castle is </w:t>
      </w:r>
      <w:r w:rsidR="00AF4D73">
        <w:rPr>
          <w:lang w:val="en-GB"/>
        </w:rPr>
        <w:t xml:space="preserve">undoubtedly </w:t>
      </w:r>
      <w:r w:rsidRPr="001B43EB">
        <w:rPr>
          <w:lang w:val="en-GB"/>
        </w:rPr>
        <w:t xml:space="preserve">a monument of history, a material and cultural testimony to the past </w:t>
      </w:r>
      <w:r w:rsidR="00612835" w:rsidRPr="001B43EB">
        <w:rPr>
          <w:lang w:val="en-GB"/>
        </w:rPr>
        <w:t>being a mix</w:t>
      </w:r>
      <w:r w:rsidRPr="001B43EB">
        <w:rPr>
          <w:lang w:val="en-GB"/>
        </w:rPr>
        <w:t xml:space="preserve"> of nations and traditions</w:t>
      </w:r>
      <w:r w:rsidR="00C26ADA">
        <w:rPr>
          <w:lang w:val="en-GB"/>
        </w:rPr>
        <w:t>,</w:t>
      </w:r>
      <w:r w:rsidRPr="001B43EB">
        <w:rPr>
          <w:lang w:val="en-GB"/>
        </w:rPr>
        <w:t xml:space="preserve"> </w:t>
      </w:r>
      <w:r w:rsidR="0063224B">
        <w:rPr>
          <w:lang w:val="en-GB"/>
        </w:rPr>
        <w:t xml:space="preserve">greatly </w:t>
      </w:r>
      <w:r w:rsidRPr="001B43EB">
        <w:rPr>
          <w:lang w:val="en-GB"/>
        </w:rPr>
        <w:t>charged emotionally</w:t>
      </w:r>
      <w:r w:rsidR="00612835" w:rsidRPr="001B43EB">
        <w:rPr>
          <w:lang w:val="en-GB"/>
        </w:rPr>
        <w:t xml:space="preserve"> on top of it</w:t>
      </w:r>
      <w:r w:rsidRPr="001B43EB">
        <w:rPr>
          <w:lang w:val="en-GB"/>
        </w:rPr>
        <w:t>.</w:t>
      </w:r>
      <w:r w:rsidRPr="001B43EB">
        <w:rPr>
          <w:rStyle w:val="Odwoanieprzypisukocowego"/>
          <w:lang w:val="en-GB"/>
        </w:rPr>
        <w:endnoteReference w:id="9"/>
      </w:r>
      <w:r w:rsidRPr="001B43EB">
        <w:rPr>
          <w:lang w:val="en-GB"/>
        </w:rPr>
        <w:t xml:space="preserve"> The situation was quite similar in the early</w:t>
      </w:r>
      <w:r w:rsidR="00493629" w:rsidRPr="001B43EB">
        <w:rPr>
          <w:lang w:val="en-GB"/>
        </w:rPr>
        <w:t xml:space="preserve"> 19</w:t>
      </w:r>
      <w:r w:rsidR="00493629" w:rsidRPr="001B43EB">
        <w:rPr>
          <w:vertAlign w:val="superscript"/>
          <w:lang w:val="en-GB"/>
        </w:rPr>
        <w:t>th</w:t>
      </w:r>
      <w:r w:rsidRPr="001B43EB">
        <w:rPr>
          <w:lang w:val="en-GB"/>
        </w:rPr>
        <w:t xml:space="preserve"> century.</w:t>
      </w:r>
      <w:r w:rsidR="00423895" w:rsidRPr="001B43EB">
        <w:rPr>
          <w:lang w:val="en-GB"/>
        </w:rPr>
        <w:t xml:space="preserve"> The interest in the fortress was fuelled by political and ideological </w:t>
      </w:r>
      <w:r w:rsidR="00333AAE" w:rsidRPr="001B43EB">
        <w:rPr>
          <w:lang w:val="en-GB"/>
        </w:rPr>
        <w:t>premises, while</w:t>
      </w:r>
      <w:r w:rsidR="001D1457" w:rsidRPr="001B43EB">
        <w:rPr>
          <w:lang w:val="en-GB"/>
        </w:rPr>
        <w:t xml:space="preserve"> thanks</w:t>
      </w:r>
      <w:r w:rsidR="00281EF9" w:rsidRPr="001B43EB">
        <w:rPr>
          <w:lang w:val="en-GB"/>
        </w:rPr>
        <w:t xml:space="preserve"> to the reconstruction </w:t>
      </w:r>
      <w:r w:rsidR="00333AAE" w:rsidRPr="001B43EB">
        <w:rPr>
          <w:lang w:val="en-GB"/>
        </w:rPr>
        <w:t xml:space="preserve">the Castle </w:t>
      </w:r>
      <w:r w:rsidR="00281EF9" w:rsidRPr="001B43EB">
        <w:rPr>
          <w:lang w:val="en-GB"/>
        </w:rPr>
        <w:t>was to become…</w:t>
      </w:r>
      <w:r w:rsidR="00281EF9" w:rsidRPr="001B43EB">
        <w:rPr>
          <w:i/>
          <w:iCs/>
          <w:lang w:val="en-GB"/>
        </w:rPr>
        <w:t xml:space="preserve">the Pantheon of the Prussian province, </w:t>
      </w:r>
      <w:r w:rsidR="00DD5DF8" w:rsidRPr="001B43EB">
        <w:rPr>
          <w:i/>
          <w:iCs/>
          <w:lang w:val="en-GB"/>
        </w:rPr>
        <w:t xml:space="preserve">a </w:t>
      </w:r>
      <w:r w:rsidR="00281EF9" w:rsidRPr="001B43EB">
        <w:rPr>
          <w:i/>
          <w:iCs/>
          <w:lang w:val="en-GB"/>
        </w:rPr>
        <w:t>Prussian Westminster.</w:t>
      </w:r>
      <w:r w:rsidR="00281EF9" w:rsidRPr="001B43EB">
        <w:rPr>
          <w:rStyle w:val="Odwoanieprzypisukocowego"/>
          <w:lang w:val="en-GB"/>
        </w:rPr>
        <w:endnoteReference w:id="10"/>
      </w:r>
      <w:r w:rsidR="00281EF9" w:rsidRPr="001B43EB">
        <w:rPr>
          <w:i/>
          <w:iCs/>
          <w:lang w:val="en-GB"/>
        </w:rPr>
        <w:t xml:space="preserve"> </w:t>
      </w:r>
      <w:r w:rsidR="00281EF9" w:rsidRPr="001B43EB">
        <w:rPr>
          <w:lang w:val="en-GB"/>
        </w:rPr>
        <w:t xml:space="preserve">In this way </w:t>
      </w:r>
      <w:r w:rsidR="008E15E7" w:rsidRPr="001B43EB">
        <w:rPr>
          <w:lang w:val="en-GB"/>
        </w:rPr>
        <w:t xml:space="preserve">a vast construction and conservatory project was launched, authorized and partially financed by the </w:t>
      </w:r>
      <w:r w:rsidR="00BE2B7B" w:rsidRPr="001B43EB">
        <w:rPr>
          <w:lang w:val="en-GB"/>
        </w:rPr>
        <w:t xml:space="preserve">highest state authorities, elites of Prussian officials, as well as </w:t>
      </w:r>
      <w:r w:rsidR="00373417">
        <w:rPr>
          <w:lang w:val="en-GB"/>
        </w:rPr>
        <w:t xml:space="preserve">by </w:t>
      </w:r>
      <w:r w:rsidR="00BE2B7B" w:rsidRPr="001B43EB">
        <w:rPr>
          <w:lang w:val="en-GB"/>
        </w:rPr>
        <w:t xml:space="preserve">the whole community vividly interested in the work progress. </w:t>
      </w:r>
      <w:r w:rsidR="00493629" w:rsidRPr="001B43EB">
        <w:rPr>
          <w:lang w:val="en-GB"/>
        </w:rPr>
        <w:t xml:space="preserve">That is also the period associated with the long-lasting </w:t>
      </w:r>
      <w:r w:rsidR="006D456C" w:rsidRPr="001B43EB">
        <w:rPr>
          <w:lang w:val="en-GB"/>
        </w:rPr>
        <w:t xml:space="preserve">spell of collection building and a slow attributing of museum functions to the fortress, albeit </w:t>
      </w:r>
      <w:r w:rsidR="00AB64BE">
        <w:rPr>
          <w:lang w:val="en-GB"/>
        </w:rPr>
        <w:t xml:space="preserve">this </w:t>
      </w:r>
      <w:r w:rsidR="006D456C" w:rsidRPr="001B43EB">
        <w:rPr>
          <w:lang w:val="en-GB"/>
        </w:rPr>
        <w:t xml:space="preserve">not </w:t>
      </w:r>
      <w:r w:rsidR="004F787F" w:rsidRPr="001B43EB">
        <w:rPr>
          <w:lang w:val="en-GB"/>
        </w:rPr>
        <w:t xml:space="preserve">voiced </w:t>
      </w:r>
      <w:r w:rsidR="00A913CA">
        <w:rPr>
          <w:lang w:val="en-GB"/>
        </w:rPr>
        <w:t xml:space="preserve">overtly </w:t>
      </w:r>
      <w:r w:rsidR="004F787F" w:rsidRPr="001B43EB">
        <w:rPr>
          <w:lang w:val="en-GB"/>
        </w:rPr>
        <w:t>from the very beginning,</w:t>
      </w:r>
      <w:r w:rsidR="004F787F" w:rsidRPr="001B43EB">
        <w:rPr>
          <w:rStyle w:val="Odwoanieprzypisukocowego"/>
          <w:lang w:val="en-GB"/>
        </w:rPr>
        <w:endnoteReference w:id="11"/>
      </w:r>
      <w:r w:rsidR="004F787F" w:rsidRPr="001B43EB">
        <w:rPr>
          <w:lang w:val="en-GB"/>
        </w:rPr>
        <w:t xml:space="preserve"> since the status of a state museum (Schloss Staatliches Museum, Staatliche Sammlungen des Schlosses)</w:t>
      </w:r>
      <w:r w:rsidR="00997F20" w:rsidRPr="001B43EB">
        <w:rPr>
          <w:lang w:val="en-GB"/>
        </w:rPr>
        <w:t xml:space="preserve"> was given to the Castle only in July 1934.</w:t>
      </w:r>
      <w:r w:rsidR="00997F20" w:rsidRPr="001B43EB">
        <w:rPr>
          <w:rStyle w:val="Odwoanieprzypisukocowego"/>
          <w:lang w:val="en-GB"/>
        </w:rPr>
        <w:endnoteReference w:id="12"/>
      </w:r>
      <w:r w:rsidR="00287E0F" w:rsidRPr="001B43EB">
        <w:rPr>
          <w:lang w:val="en-GB"/>
        </w:rPr>
        <w:t xml:space="preserve"> In the wake of the interest </w:t>
      </w:r>
      <w:r w:rsidR="00C24498" w:rsidRPr="001B43EB">
        <w:rPr>
          <w:lang w:val="en-GB"/>
        </w:rPr>
        <w:t>in the Castle, the Society for the Reconstruction and Embellishment of the Malbork Castle (Verein für die Herstellung und Ausschmückung der Marienburg)</w:t>
      </w:r>
      <w:r w:rsidR="00B335E2" w:rsidRPr="001B43EB">
        <w:rPr>
          <w:lang w:val="en-GB"/>
        </w:rPr>
        <w:t xml:space="preserve"> was </w:t>
      </w:r>
      <w:r w:rsidR="00880F15" w:rsidRPr="001B43EB">
        <w:rPr>
          <w:lang w:val="en-GB"/>
        </w:rPr>
        <w:t>founded in 1884;</w:t>
      </w:r>
      <w:r w:rsidR="009625A2" w:rsidRPr="001B43EB">
        <w:rPr>
          <w:lang w:val="en-GB"/>
        </w:rPr>
        <w:t xml:space="preserve"> its statutory goal </w:t>
      </w:r>
      <w:r w:rsidR="00391593" w:rsidRPr="001B43EB">
        <w:rPr>
          <w:lang w:val="en-GB"/>
        </w:rPr>
        <w:t>was to help finance the reconstruction and the furbishing of the Castle interiors.</w:t>
      </w:r>
      <w:r w:rsidR="00391593" w:rsidRPr="001B43EB">
        <w:rPr>
          <w:rStyle w:val="Odwoanieprzypisukocowego"/>
          <w:lang w:val="en-GB"/>
        </w:rPr>
        <w:endnoteReference w:id="13"/>
      </w:r>
      <w:r w:rsidR="00391593" w:rsidRPr="001B43EB">
        <w:rPr>
          <w:lang w:val="en-GB"/>
        </w:rPr>
        <w:t xml:space="preserve"> </w:t>
      </w:r>
      <w:r w:rsidR="002C492D" w:rsidRPr="001B43EB">
        <w:rPr>
          <w:lang w:val="en-GB"/>
        </w:rPr>
        <w:t>Cooperating with the Directorate for the Castle</w:t>
      </w:r>
      <w:r w:rsidR="004F0A5A">
        <w:rPr>
          <w:lang w:val="en-GB"/>
        </w:rPr>
        <w:t>’s</w:t>
      </w:r>
      <w:r w:rsidR="002C492D" w:rsidRPr="001B43EB">
        <w:rPr>
          <w:lang w:val="en-GB"/>
        </w:rPr>
        <w:t xml:space="preserve"> Reconstruction (Schlossbauverwaltung Marienburg),</w:t>
      </w:r>
      <w:r w:rsidR="001C7EA5" w:rsidRPr="001B43EB">
        <w:rPr>
          <w:lang w:val="en-GB"/>
        </w:rPr>
        <w:t xml:space="preserve"> the Society actively contributed to building the Castle collection, both by helping finance </w:t>
      </w:r>
      <w:r w:rsidR="00243BDB" w:rsidRPr="001B43EB">
        <w:rPr>
          <w:lang w:val="en-GB"/>
        </w:rPr>
        <w:t>the process</w:t>
      </w:r>
      <w:r w:rsidR="001C7EA5" w:rsidRPr="001B43EB">
        <w:rPr>
          <w:lang w:val="en-GB"/>
        </w:rPr>
        <w:t xml:space="preserve">, and </w:t>
      </w:r>
      <w:r w:rsidR="00243BDB" w:rsidRPr="001B43EB">
        <w:rPr>
          <w:lang w:val="en-GB"/>
        </w:rPr>
        <w:t xml:space="preserve">by </w:t>
      </w:r>
      <w:r w:rsidR="001C7EA5" w:rsidRPr="001B43EB">
        <w:rPr>
          <w:lang w:val="en-GB"/>
        </w:rPr>
        <w:t>promoting the idea of the Castle’s reconstruction</w:t>
      </w:r>
      <w:r w:rsidR="008B124E" w:rsidRPr="001B43EB">
        <w:rPr>
          <w:lang w:val="en-GB"/>
        </w:rPr>
        <w:t>;</w:t>
      </w:r>
      <w:r w:rsidR="001C7EA5" w:rsidRPr="001B43EB">
        <w:rPr>
          <w:lang w:val="en-GB"/>
        </w:rPr>
        <w:t xml:space="preserve"> contributing to the </w:t>
      </w:r>
      <w:r w:rsidR="00546AF4" w:rsidRPr="001B43EB">
        <w:rPr>
          <w:lang w:val="en-GB"/>
        </w:rPr>
        <w:t>growth of the number of the project’s supporters, this translat</w:t>
      </w:r>
      <w:r w:rsidR="00537F53" w:rsidRPr="001B43EB">
        <w:rPr>
          <w:lang w:val="en-GB"/>
        </w:rPr>
        <w:t>ed</w:t>
      </w:r>
      <w:r w:rsidR="00546AF4" w:rsidRPr="001B43EB">
        <w:rPr>
          <w:lang w:val="en-GB"/>
        </w:rPr>
        <w:t xml:space="preserve"> to many donations made. In this way quite </w:t>
      </w:r>
      <w:r w:rsidR="00537F53" w:rsidRPr="001B43EB">
        <w:rPr>
          <w:lang w:val="en-GB"/>
        </w:rPr>
        <w:t xml:space="preserve">a </w:t>
      </w:r>
      <w:r w:rsidR="00546AF4" w:rsidRPr="001B43EB">
        <w:rPr>
          <w:lang w:val="en-GB"/>
        </w:rPr>
        <w:t>sizeable collection was amassed here</w:t>
      </w:r>
      <w:r w:rsidR="0047787D" w:rsidRPr="001B43EB">
        <w:rPr>
          <w:lang w:val="en-GB"/>
        </w:rPr>
        <w:t>:</w:t>
      </w:r>
      <w:r w:rsidR="0047787D" w:rsidRPr="001B43EB">
        <w:rPr>
          <w:rStyle w:val="Odwoanieprzypisukocowego"/>
          <w:lang w:val="en-GB"/>
        </w:rPr>
        <w:endnoteReference w:id="14"/>
      </w:r>
      <w:r w:rsidR="0047787D" w:rsidRPr="001B43EB">
        <w:rPr>
          <w:lang w:val="en-GB"/>
        </w:rPr>
        <w:t xml:space="preserve"> its structure can today be identified on the grounds of the Society’s reports.</w:t>
      </w:r>
      <w:r w:rsidR="0047787D" w:rsidRPr="001B43EB">
        <w:rPr>
          <w:rStyle w:val="Odwoanieprzypisukocowego"/>
          <w:lang w:val="en-GB"/>
        </w:rPr>
        <w:endnoteReference w:id="15"/>
      </w:r>
    </w:p>
    <w:p w14:paraId="4E31874D" w14:textId="0731EE37" w:rsidR="005D776B" w:rsidRPr="001B43EB" w:rsidRDefault="005D776B" w:rsidP="00726957">
      <w:pPr>
        <w:ind w:firstLine="708"/>
        <w:jc w:val="both"/>
        <w:rPr>
          <w:lang w:val="en-GB"/>
        </w:rPr>
      </w:pPr>
      <w:r w:rsidRPr="001B43EB">
        <w:rPr>
          <w:lang w:val="en-GB"/>
        </w:rPr>
        <w:t>The Castle was the venue were painting</w:t>
      </w:r>
      <w:r w:rsidR="002476D2" w:rsidRPr="001B43EB">
        <w:rPr>
          <w:lang w:val="en-GB"/>
        </w:rPr>
        <w:t>s</w:t>
      </w:r>
      <w:r w:rsidRPr="001B43EB">
        <w:rPr>
          <w:lang w:val="en-GB"/>
        </w:rPr>
        <w:t xml:space="preserve">, </w:t>
      </w:r>
      <w:r w:rsidR="00966788" w:rsidRPr="001B43EB">
        <w:rPr>
          <w:lang w:val="en-GB"/>
        </w:rPr>
        <w:t>pieces</w:t>
      </w:r>
      <w:r w:rsidRPr="001B43EB">
        <w:rPr>
          <w:lang w:val="en-GB"/>
        </w:rPr>
        <w:t xml:space="preserve"> of </w:t>
      </w:r>
      <w:r w:rsidR="00FF2824" w:rsidRPr="001B43EB">
        <w:rPr>
          <w:lang w:val="en-GB"/>
        </w:rPr>
        <w:t>handicra</w:t>
      </w:r>
      <w:r w:rsidR="006A7E16" w:rsidRPr="001B43EB">
        <w:rPr>
          <w:lang w:val="en-GB"/>
        </w:rPr>
        <w:t xml:space="preserve">ft, as well as culture-related and heritage items were amassed. Among them the grandest and most </w:t>
      </w:r>
      <w:r w:rsidR="00FD12E2" w:rsidRPr="001B43EB">
        <w:rPr>
          <w:lang w:val="en-GB"/>
        </w:rPr>
        <w:t xml:space="preserve">recognizable were the collections of coins and of </w:t>
      </w:r>
      <w:r w:rsidR="0006589D" w:rsidRPr="001B43EB">
        <w:rPr>
          <w:lang w:val="en-GB"/>
        </w:rPr>
        <w:t>militaria.</w:t>
      </w:r>
      <w:r w:rsidR="0006589D" w:rsidRPr="001B43EB">
        <w:rPr>
          <w:rStyle w:val="Odwoanieprzypisukocowego"/>
          <w:lang w:val="en-GB"/>
        </w:rPr>
        <w:endnoteReference w:id="16"/>
      </w:r>
      <w:r w:rsidR="0006589D" w:rsidRPr="001B43EB">
        <w:rPr>
          <w:lang w:val="en-GB"/>
        </w:rPr>
        <w:t xml:space="preserve"> Apart from that there were also t</w:t>
      </w:r>
      <w:r w:rsidR="00EE1D62" w:rsidRPr="001B43EB">
        <w:rPr>
          <w:lang w:val="en-GB"/>
        </w:rPr>
        <w:t>w</w:t>
      </w:r>
      <w:r w:rsidR="0006589D" w:rsidRPr="001B43EB">
        <w:rPr>
          <w:lang w:val="en-GB"/>
        </w:rPr>
        <w:t>o large separate libraries: the numisma</w:t>
      </w:r>
      <w:r w:rsidR="008D6E24" w:rsidRPr="001B43EB">
        <w:rPr>
          <w:lang w:val="en-GB"/>
        </w:rPr>
        <w:t xml:space="preserve">tic and general ones. Many items, particularly pieces of furniture, were copies meant to recreate the ambiance of the old </w:t>
      </w:r>
      <w:r w:rsidR="00D74D79" w:rsidRPr="001B43EB">
        <w:rPr>
          <w:lang w:val="en-GB"/>
        </w:rPr>
        <w:t>convent house.</w:t>
      </w:r>
      <w:r w:rsidR="00D74D79" w:rsidRPr="001B43EB">
        <w:rPr>
          <w:rStyle w:val="Odwoanieprzypisukocowego"/>
          <w:lang w:val="en-GB"/>
        </w:rPr>
        <w:endnoteReference w:id="17"/>
      </w:r>
    </w:p>
    <w:p w14:paraId="20379820" w14:textId="0BFD95DB" w:rsidR="00BB1359" w:rsidRPr="001B43EB" w:rsidRDefault="00BB1359" w:rsidP="00726957">
      <w:pPr>
        <w:ind w:firstLine="708"/>
        <w:jc w:val="both"/>
        <w:rPr>
          <w:i/>
          <w:iCs/>
          <w:lang w:val="en-GB"/>
        </w:rPr>
      </w:pPr>
      <w:r w:rsidRPr="001B43EB">
        <w:rPr>
          <w:lang w:val="en-GB"/>
        </w:rPr>
        <w:t xml:space="preserve">Following the end of WW II, as a result of international negotiations </w:t>
      </w:r>
      <w:r w:rsidR="00D31EBD" w:rsidRPr="001B43EB">
        <w:rPr>
          <w:lang w:val="en-GB"/>
        </w:rPr>
        <w:t>altering</w:t>
      </w:r>
      <w:r w:rsidRPr="001B43EB">
        <w:rPr>
          <w:lang w:val="en-GB"/>
        </w:rPr>
        <w:t xml:space="preserve"> borders within Europe, Malbork </w:t>
      </w:r>
      <w:r w:rsidR="00674AD1" w:rsidRPr="001B43EB">
        <w:rPr>
          <w:lang w:val="en-GB"/>
        </w:rPr>
        <w:t xml:space="preserve">changed its territorial affiliation, forming part of the Regained Territories, while the collection </w:t>
      </w:r>
      <w:r w:rsidR="00EE30CC" w:rsidRPr="001B43EB">
        <w:rPr>
          <w:lang w:val="en-GB"/>
        </w:rPr>
        <w:t xml:space="preserve">amassed there gained the status of </w:t>
      </w:r>
      <w:r w:rsidR="008A1D91">
        <w:rPr>
          <w:lang w:val="en-GB"/>
        </w:rPr>
        <w:t xml:space="preserve">the </w:t>
      </w:r>
      <w:r w:rsidR="00EE30CC" w:rsidRPr="001B43EB">
        <w:rPr>
          <w:lang w:val="en-GB"/>
        </w:rPr>
        <w:t>Polish collection</w:t>
      </w:r>
      <w:r w:rsidR="00D9068C">
        <w:rPr>
          <w:lang w:val="en-GB"/>
        </w:rPr>
        <w:t>.</w:t>
      </w:r>
      <w:r w:rsidR="00EE30CC" w:rsidRPr="001B43EB">
        <w:rPr>
          <w:rStyle w:val="Odwoanieprzypisukocowego"/>
          <w:lang w:val="en-GB"/>
        </w:rPr>
        <w:endnoteReference w:id="18"/>
      </w:r>
      <w:r w:rsidR="00F9765A" w:rsidRPr="001B43EB">
        <w:rPr>
          <w:lang w:val="en-GB"/>
        </w:rPr>
        <w:t xml:space="preserve"> They are the </w:t>
      </w:r>
      <w:r w:rsidR="00454780">
        <w:rPr>
          <w:lang w:val="en-GB"/>
        </w:rPr>
        <w:t>topic</w:t>
      </w:r>
      <w:r w:rsidR="00F9765A" w:rsidRPr="001B43EB">
        <w:rPr>
          <w:lang w:val="en-GB"/>
        </w:rPr>
        <w:t xml:space="preserve"> investigated by the Project team, covering a number of issues related to the process of collection building over years, beginning with the very idea and genesis of the reconstruction of the Malbork Castle in the late </w:t>
      </w:r>
      <w:r w:rsidR="00090A14" w:rsidRPr="001B43EB">
        <w:rPr>
          <w:lang w:val="en-GB"/>
        </w:rPr>
        <w:t>18</w:t>
      </w:r>
      <w:r w:rsidR="00090A14" w:rsidRPr="001B43EB">
        <w:rPr>
          <w:vertAlign w:val="superscript"/>
          <w:lang w:val="en-GB"/>
        </w:rPr>
        <w:t>th</w:t>
      </w:r>
      <w:r w:rsidR="00090A14" w:rsidRPr="001B43EB">
        <w:rPr>
          <w:lang w:val="en-GB"/>
        </w:rPr>
        <w:t xml:space="preserve"> and early 19</w:t>
      </w:r>
      <w:r w:rsidR="00090A14" w:rsidRPr="001B43EB">
        <w:rPr>
          <w:vertAlign w:val="superscript"/>
          <w:lang w:val="en-GB"/>
        </w:rPr>
        <w:t>th</w:t>
      </w:r>
      <w:r w:rsidR="00090A14" w:rsidRPr="001B43EB">
        <w:rPr>
          <w:lang w:val="en-GB"/>
        </w:rPr>
        <w:t xml:space="preserve"> centuries, its furnishing, </w:t>
      </w:r>
      <w:r w:rsidR="0073333A" w:rsidRPr="001B43EB">
        <w:rPr>
          <w:lang w:val="en-GB"/>
        </w:rPr>
        <w:t>acquir</w:t>
      </w:r>
      <w:r w:rsidR="009941B9" w:rsidRPr="001B43EB">
        <w:rPr>
          <w:lang w:val="en-GB"/>
        </w:rPr>
        <w:t xml:space="preserve">ing the </w:t>
      </w:r>
      <w:r w:rsidR="00313A1E" w:rsidRPr="001B43EB">
        <w:rPr>
          <w:lang w:val="en-GB"/>
        </w:rPr>
        <w:t xml:space="preserve">museum </w:t>
      </w:r>
      <w:r w:rsidR="009941B9" w:rsidRPr="001B43EB">
        <w:rPr>
          <w:lang w:val="en-GB"/>
        </w:rPr>
        <w:t xml:space="preserve">status, </w:t>
      </w:r>
      <w:r w:rsidR="0073333A" w:rsidRPr="001B43EB">
        <w:rPr>
          <w:lang w:val="en-GB"/>
        </w:rPr>
        <w:t xml:space="preserve">and its lasting until 1945, up to the tragedy of WW II </w:t>
      </w:r>
      <w:r w:rsidR="00285682" w:rsidRPr="001B43EB">
        <w:rPr>
          <w:lang w:val="en-GB"/>
        </w:rPr>
        <w:t xml:space="preserve">developments and their aftermath, </w:t>
      </w:r>
      <w:r w:rsidR="00E428E4" w:rsidRPr="001B43EB">
        <w:rPr>
          <w:lang w:val="en-GB"/>
        </w:rPr>
        <w:t>and</w:t>
      </w:r>
      <w:r w:rsidR="00285682" w:rsidRPr="001B43EB">
        <w:rPr>
          <w:lang w:val="en-GB"/>
        </w:rPr>
        <w:t xml:space="preserve"> to the creation of the Malbork Castle Museum in 1961.</w:t>
      </w:r>
      <w:r w:rsidR="00AD2E73" w:rsidRPr="001B43EB">
        <w:rPr>
          <w:rStyle w:val="Odwoanieprzypisukocowego"/>
          <w:lang w:val="en-GB"/>
        </w:rPr>
        <w:endnoteReference w:id="19"/>
      </w:r>
      <w:r w:rsidR="00AD2E73" w:rsidRPr="001B43EB">
        <w:rPr>
          <w:lang w:val="en-GB"/>
        </w:rPr>
        <w:t xml:space="preserve"> Owing to the intricate character of the matter it was necessary to conduct a thorough analysis of the </w:t>
      </w:r>
      <w:r w:rsidR="004B173C" w:rsidRPr="001B43EB">
        <w:rPr>
          <w:lang w:val="en-GB"/>
        </w:rPr>
        <w:t>available research material and to identify the areas</w:t>
      </w:r>
      <w:r w:rsidR="00313A1E" w:rsidRPr="001B43EB">
        <w:rPr>
          <w:lang w:val="en-GB"/>
        </w:rPr>
        <w:t xml:space="preserve"> </w:t>
      </w:r>
      <w:r w:rsidR="004B173C" w:rsidRPr="001B43EB">
        <w:rPr>
          <w:lang w:val="en-GB"/>
        </w:rPr>
        <w:t xml:space="preserve">which could have an impact on the work progress. What proved </w:t>
      </w:r>
      <w:r w:rsidR="00CB0A89" w:rsidRPr="001B43EB">
        <w:rPr>
          <w:lang w:val="en-GB"/>
        </w:rPr>
        <w:t>relevant was the lack of continuity of the institution</w:t>
      </w:r>
      <w:r w:rsidR="000B5CA4" w:rsidRPr="001B43EB">
        <w:rPr>
          <w:lang w:val="en-GB"/>
        </w:rPr>
        <w:t xml:space="preserve"> on</w:t>
      </w:r>
      <w:r w:rsidR="00CB0A89" w:rsidRPr="001B43EB">
        <w:rPr>
          <w:lang w:val="en-GB"/>
        </w:rPr>
        <w:t xml:space="preserve"> the Castle premises following the end of WW II,</w:t>
      </w:r>
      <w:r w:rsidR="00CB0A89" w:rsidRPr="001B43EB">
        <w:rPr>
          <w:rStyle w:val="Odwoanieprzypisukocowego"/>
          <w:lang w:val="en-GB"/>
        </w:rPr>
        <w:t xml:space="preserve"> </w:t>
      </w:r>
      <w:r w:rsidR="00CB0A89" w:rsidRPr="001B43EB">
        <w:rPr>
          <w:rStyle w:val="Odwoanieprzypisukocowego"/>
          <w:lang w:val="en-GB"/>
        </w:rPr>
        <w:endnoteReference w:id="20"/>
      </w:r>
      <w:r w:rsidR="00CB0A89" w:rsidRPr="001B43EB">
        <w:rPr>
          <w:lang w:val="en-GB"/>
        </w:rPr>
        <w:t xml:space="preserve"> the challenging past of the heritage objects </w:t>
      </w:r>
      <w:r w:rsidR="004212C1" w:rsidRPr="001B43EB">
        <w:rPr>
          <w:lang w:val="en-GB"/>
        </w:rPr>
        <w:t>(Teutonic, Prussian, or German legacy)</w:t>
      </w:r>
      <w:r w:rsidR="00411719" w:rsidRPr="001B43EB">
        <w:rPr>
          <w:lang w:val="en-GB"/>
        </w:rPr>
        <w:t>,</w:t>
      </w:r>
      <w:r w:rsidR="004212C1" w:rsidRPr="001B43EB">
        <w:rPr>
          <w:rStyle w:val="Odwoanieprzypisukocowego"/>
          <w:lang w:val="en-GB"/>
        </w:rPr>
        <w:endnoteReference w:id="21"/>
      </w:r>
      <w:r w:rsidR="0035401B">
        <w:rPr>
          <w:rStyle w:val="Odwoanieprzypisukocowego"/>
          <w:lang w:val="en-GB"/>
        </w:rPr>
        <w:t xml:space="preserve"> </w:t>
      </w:r>
      <w:r w:rsidR="0035401B">
        <w:rPr>
          <w:lang w:val="en-GB"/>
        </w:rPr>
        <w:t>a p</w:t>
      </w:r>
      <w:r w:rsidR="00411719" w:rsidRPr="001B43EB">
        <w:rPr>
          <w:lang w:val="en-GB"/>
        </w:rPr>
        <w:t>redominant lack of inventor</w:t>
      </w:r>
      <w:r w:rsidR="007C1CDA" w:rsidRPr="001B43EB">
        <w:rPr>
          <w:lang w:val="en-GB"/>
        </w:rPr>
        <w:t>ies</w:t>
      </w:r>
      <w:r w:rsidR="00411719" w:rsidRPr="001B43EB">
        <w:rPr>
          <w:lang w:val="en-GB"/>
        </w:rPr>
        <w:t xml:space="preserve"> and </w:t>
      </w:r>
      <w:r w:rsidR="00F06666">
        <w:rPr>
          <w:lang w:val="en-GB"/>
        </w:rPr>
        <w:t xml:space="preserve">of </w:t>
      </w:r>
      <w:r w:rsidR="00411719" w:rsidRPr="001B43EB">
        <w:rPr>
          <w:lang w:val="en-GB"/>
        </w:rPr>
        <w:t xml:space="preserve">lists of </w:t>
      </w:r>
      <w:r w:rsidR="006255FA" w:rsidRPr="001B43EB">
        <w:rPr>
          <w:lang w:val="en-GB"/>
        </w:rPr>
        <w:t xml:space="preserve">the </w:t>
      </w:r>
      <w:r w:rsidR="00411719" w:rsidRPr="001B43EB">
        <w:rPr>
          <w:lang w:val="en-GB"/>
        </w:rPr>
        <w:t xml:space="preserve">amassed objects, </w:t>
      </w:r>
      <w:r w:rsidR="003B4535" w:rsidRPr="001B43EB">
        <w:rPr>
          <w:lang w:val="en-GB"/>
        </w:rPr>
        <w:t xml:space="preserve">as well as dispersed and incomplete archival records </w:t>
      </w:r>
      <w:r w:rsidR="0086767A" w:rsidRPr="001B43EB">
        <w:rPr>
          <w:lang w:val="en-GB"/>
        </w:rPr>
        <w:t>from before and after WW II.</w:t>
      </w:r>
      <w:r w:rsidR="0086767A" w:rsidRPr="001B43EB">
        <w:rPr>
          <w:rStyle w:val="Odwoanieprzypisukocowego"/>
          <w:lang w:val="en-GB"/>
        </w:rPr>
        <w:endnoteReference w:id="22"/>
      </w:r>
      <w:r w:rsidR="000F07D8" w:rsidRPr="001B43EB">
        <w:rPr>
          <w:lang w:val="en-GB"/>
        </w:rPr>
        <w:t xml:space="preserve"> Bearing in mind the above, studying the history and vicissitudes of the Castle collection, as well as recreating </w:t>
      </w:r>
      <w:r w:rsidR="00925FE2">
        <w:rPr>
          <w:lang w:val="en-GB"/>
        </w:rPr>
        <w:t>its</w:t>
      </w:r>
      <w:r w:rsidR="00276D7A" w:rsidRPr="001B43EB">
        <w:rPr>
          <w:lang w:val="en-GB"/>
        </w:rPr>
        <w:t xml:space="preserve"> fullest possible inventories </w:t>
      </w:r>
      <w:r w:rsidR="009F5BC5" w:rsidRPr="001B43EB">
        <w:rPr>
          <w:lang w:val="en-GB"/>
        </w:rPr>
        <w:t>are</w:t>
      </w:r>
      <w:r w:rsidR="00276D7A" w:rsidRPr="001B43EB">
        <w:rPr>
          <w:lang w:val="en-GB"/>
        </w:rPr>
        <w:t xml:space="preserve"> extremely difficult task</w:t>
      </w:r>
      <w:r w:rsidR="009F5BC5" w:rsidRPr="001B43EB">
        <w:rPr>
          <w:lang w:val="en-GB"/>
        </w:rPr>
        <w:t>s</w:t>
      </w:r>
      <w:r w:rsidR="00276D7A" w:rsidRPr="001B43EB">
        <w:rPr>
          <w:lang w:val="en-GB"/>
        </w:rPr>
        <w:t xml:space="preserve"> in the case of Malbork. </w:t>
      </w:r>
      <w:r w:rsidR="00C63B3E" w:rsidRPr="001B43EB">
        <w:rPr>
          <w:lang w:val="en-GB"/>
        </w:rPr>
        <w:t xml:space="preserve">The Castle collection either had no inventories, or the latter were </w:t>
      </w:r>
      <w:r w:rsidR="009C409B" w:rsidRPr="001B43EB">
        <w:rPr>
          <w:lang w:val="en-GB"/>
        </w:rPr>
        <w:t xml:space="preserve">fragmentary. </w:t>
      </w:r>
      <w:r w:rsidR="00641601" w:rsidRPr="001B43EB">
        <w:rPr>
          <w:lang w:val="en-GB"/>
        </w:rPr>
        <w:t xml:space="preserve">Lists of objects were made for definite purposes, e.g., </w:t>
      </w:r>
      <w:r w:rsidR="00DD2C89" w:rsidRPr="001B43EB">
        <w:rPr>
          <w:lang w:val="en-GB"/>
        </w:rPr>
        <w:t xml:space="preserve">a purchase or a donation, or inventorying of all the Castle possessions, not only of historic </w:t>
      </w:r>
      <w:r w:rsidR="009A2470" w:rsidRPr="001B43EB">
        <w:rPr>
          <w:lang w:val="en-GB"/>
        </w:rPr>
        <w:t xml:space="preserve">relevance. Therefore, provenance studies in this respect had to </w:t>
      </w:r>
      <w:r w:rsidR="009A2470" w:rsidRPr="001B43EB">
        <w:rPr>
          <w:lang w:val="en-GB"/>
        </w:rPr>
        <w:lastRenderedPageBreak/>
        <w:t xml:space="preserve">begin primarily with amassing </w:t>
      </w:r>
      <w:r w:rsidR="00AB0841" w:rsidRPr="001B43EB">
        <w:rPr>
          <w:lang w:val="en-GB"/>
        </w:rPr>
        <w:t xml:space="preserve">an </w:t>
      </w:r>
      <w:r w:rsidR="00CB4AE5" w:rsidRPr="001B43EB">
        <w:rPr>
          <w:lang w:val="en-GB"/>
        </w:rPr>
        <w:t xml:space="preserve">appropriate research material, and included a number of documents dispersed in institutions in Poland and abroad, </w:t>
      </w:r>
      <w:r w:rsidR="006F5FE4" w:rsidRPr="001B43EB">
        <w:rPr>
          <w:lang w:val="en-GB"/>
        </w:rPr>
        <w:t>not always necessarily connected with a definite collection</w:t>
      </w:r>
      <w:r w:rsidR="003733A9">
        <w:rPr>
          <w:lang w:val="en-GB"/>
        </w:rPr>
        <w:t xml:space="preserve"> section</w:t>
      </w:r>
      <w:r w:rsidR="00B41749" w:rsidRPr="001B43EB">
        <w:rPr>
          <w:lang w:val="en-GB"/>
        </w:rPr>
        <w:t xml:space="preserve">. The </w:t>
      </w:r>
      <w:r w:rsidR="00777583" w:rsidRPr="001B43EB">
        <w:rPr>
          <w:lang w:val="en-GB"/>
        </w:rPr>
        <w:t xml:space="preserve">interest was targeted at a broader range of documents: correspondence, official letters, invoices, </w:t>
      </w:r>
      <w:r w:rsidR="0051661F" w:rsidRPr="001B43EB">
        <w:rPr>
          <w:lang w:val="en-GB"/>
        </w:rPr>
        <w:t xml:space="preserve">and other auxiliary materials, including literature. The core, however, </w:t>
      </w:r>
      <w:r w:rsidR="00DE6846" w:rsidRPr="001B43EB">
        <w:rPr>
          <w:lang w:val="en-GB"/>
        </w:rPr>
        <w:t xml:space="preserve">was found in the </w:t>
      </w:r>
      <w:r w:rsidR="00DE6846" w:rsidRPr="001B43EB">
        <w:rPr>
          <w:i/>
          <w:iCs/>
          <w:lang w:val="en-GB"/>
        </w:rPr>
        <w:t xml:space="preserve">Reports of the Board of the Society for the Reconstruction and Embellishment of the </w:t>
      </w:r>
      <w:r w:rsidR="00853067" w:rsidRPr="001B43EB">
        <w:rPr>
          <w:i/>
          <w:iCs/>
          <w:lang w:val="en-GB"/>
        </w:rPr>
        <w:t xml:space="preserve">Malbork Castle </w:t>
      </w:r>
      <w:r w:rsidR="00853067" w:rsidRPr="001B43EB">
        <w:rPr>
          <w:lang w:val="en-GB"/>
        </w:rPr>
        <w:t>(</w:t>
      </w:r>
      <w:r w:rsidR="0041294F">
        <w:rPr>
          <w:lang w:val="en-GB"/>
        </w:rPr>
        <w:t>meaning the above-mentioned</w:t>
      </w:r>
      <w:r w:rsidR="00853067" w:rsidRPr="001B43EB">
        <w:rPr>
          <w:lang w:val="en-GB"/>
        </w:rPr>
        <w:t xml:space="preserve"> Society) as well as the </w:t>
      </w:r>
      <w:r w:rsidR="00E211E4" w:rsidRPr="001B43EB">
        <w:rPr>
          <w:i/>
          <w:iCs/>
          <w:lang w:val="en-GB"/>
        </w:rPr>
        <w:t>Annuals of the Castle</w:t>
      </w:r>
      <w:r w:rsidR="00454A53">
        <w:rPr>
          <w:i/>
          <w:iCs/>
          <w:lang w:val="en-GB"/>
        </w:rPr>
        <w:t>’s</w:t>
      </w:r>
      <w:r w:rsidR="00E211E4" w:rsidRPr="001B43EB">
        <w:rPr>
          <w:i/>
          <w:iCs/>
          <w:lang w:val="en-GB"/>
        </w:rPr>
        <w:t xml:space="preserve"> Reconstruction </w:t>
      </w:r>
      <w:r w:rsidR="00E211E4" w:rsidRPr="001B43EB">
        <w:rPr>
          <w:lang w:val="en-GB"/>
        </w:rPr>
        <w:t xml:space="preserve"> (</w:t>
      </w:r>
      <w:r w:rsidR="00E211E4" w:rsidRPr="001B43EB">
        <w:rPr>
          <w:i/>
          <w:lang w:val="en-GB"/>
        </w:rPr>
        <w:t>Marienburg Baujahr</w:t>
      </w:r>
      <w:r w:rsidR="00E211E4" w:rsidRPr="001B43EB">
        <w:rPr>
          <w:lang w:val="en-GB"/>
        </w:rPr>
        <w:t>).</w:t>
      </w:r>
      <w:r w:rsidR="00E211E4" w:rsidRPr="001B43EB">
        <w:rPr>
          <w:rStyle w:val="Odwoanieprzypisukocowego"/>
          <w:lang w:val="en-GB"/>
        </w:rPr>
        <w:endnoteReference w:id="23"/>
      </w:r>
      <w:r w:rsidR="00E211E4" w:rsidRPr="001B43EB">
        <w:rPr>
          <w:lang w:val="en-GB"/>
        </w:rPr>
        <w:t xml:space="preserve"> Additionally, </w:t>
      </w:r>
      <w:r w:rsidR="00252F14" w:rsidRPr="001B43EB">
        <w:rPr>
          <w:lang w:val="en-GB"/>
        </w:rPr>
        <w:t>i</w:t>
      </w:r>
      <w:r w:rsidR="00E211E4" w:rsidRPr="001B43EB">
        <w:rPr>
          <w:lang w:val="en-GB"/>
        </w:rPr>
        <w:t xml:space="preserve">n the research </w:t>
      </w:r>
      <w:r w:rsidR="00783747" w:rsidRPr="001B43EB">
        <w:rPr>
          <w:lang w:val="en-GB"/>
        </w:rPr>
        <w:t>proces</w:t>
      </w:r>
      <w:r w:rsidR="00821342" w:rsidRPr="001B43EB">
        <w:rPr>
          <w:lang w:val="en-GB"/>
        </w:rPr>
        <w:t>s</w:t>
      </w:r>
      <w:r w:rsidR="00783747" w:rsidRPr="001B43EB">
        <w:rPr>
          <w:lang w:val="en-GB"/>
        </w:rPr>
        <w:t xml:space="preserve"> also the generally available digital resources, repositories, and databases were used, these significantly contributing </w:t>
      </w:r>
      <w:r w:rsidR="00413390" w:rsidRPr="001B43EB">
        <w:rPr>
          <w:lang w:val="en-GB"/>
        </w:rPr>
        <w:t xml:space="preserve">to accelerating the preliminary research stage. </w:t>
      </w:r>
    </w:p>
    <w:p w14:paraId="15B10EE0" w14:textId="684CE31A" w:rsidR="00830268" w:rsidRPr="001B43EB" w:rsidRDefault="00830268" w:rsidP="00726957">
      <w:pPr>
        <w:ind w:firstLine="708"/>
        <w:jc w:val="both"/>
        <w:rPr>
          <w:lang w:val="en-GB"/>
        </w:rPr>
      </w:pPr>
      <w:r w:rsidRPr="001B43EB">
        <w:rPr>
          <w:lang w:val="en-GB"/>
        </w:rPr>
        <w:t xml:space="preserve">Some of the documents required an individual approach and a separate study. Let us quote as an example of such </w:t>
      </w:r>
      <w:r w:rsidR="003211C0" w:rsidRPr="001B43EB">
        <w:rPr>
          <w:lang w:val="en-GB"/>
        </w:rPr>
        <w:t xml:space="preserve">activities the works on the Polish edition of the </w:t>
      </w:r>
      <w:r w:rsidR="003211C0" w:rsidRPr="001B43EB">
        <w:rPr>
          <w:i/>
          <w:iCs/>
          <w:lang w:val="en-GB"/>
        </w:rPr>
        <w:t>Reports of the Board of the Society for the Reconstruction and Embellishment of the Malbork Castle</w:t>
      </w:r>
      <w:r w:rsidR="007008FF" w:rsidRPr="001B43EB">
        <w:rPr>
          <w:rStyle w:val="Odwoanieprzypisukocowego"/>
          <w:lang w:val="en-GB"/>
        </w:rPr>
        <w:endnoteReference w:id="24"/>
      </w:r>
      <w:r w:rsidR="007008FF" w:rsidRPr="001B43EB">
        <w:rPr>
          <w:i/>
          <w:iCs/>
          <w:lang w:val="en-GB"/>
        </w:rPr>
        <w:t xml:space="preserve"> </w:t>
      </w:r>
      <w:r w:rsidR="007008FF" w:rsidRPr="001B43EB">
        <w:rPr>
          <w:lang w:val="en-GB"/>
        </w:rPr>
        <w:t xml:space="preserve">as well as the critical study and edition of the inventory of the </w:t>
      </w:r>
      <w:r w:rsidR="005B273A" w:rsidRPr="001B43EB">
        <w:rPr>
          <w:lang w:val="en-GB"/>
        </w:rPr>
        <w:t>Theodor Joseph Blell</w:t>
      </w:r>
      <w:r w:rsidR="00912F1E" w:rsidRPr="001B43EB">
        <w:rPr>
          <w:lang w:val="en-GB"/>
        </w:rPr>
        <w:t xml:space="preserve"> collection purchased for the Malbork Castle in 1894.</w:t>
      </w:r>
    </w:p>
    <w:p w14:paraId="2BC0302E" w14:textId="3FDFD42B" w:rsidR="00721F83" w:rsidRPr="001B43EB" w:rsidRDefault="00721F83" w:rsidP="00726957">
      <w:pPr>
        <w:ind w:firstLine="708"/>
        <w:jc w:val="both"/>
        <w:rPr>
          <w:lang w:val="en-GB"/>
        </w:rPr>
      </w:pPr>
      <w:r w:rsidRPr="001B43EB">
        <w:rPr>
          <w:lang w:val="en-GB"/>
        </w:rPr>
        <w:t>The Board’s Report</w:t>
      </w:r>
      <w:r w:rsidR="00495FBF" w:rsidRPr="001B43EB">
        <w:rPr>
          <w:lang w:val="en-GB"/>
        </w:rPr>
        <w:t>s</w:t>
      </w:r>
      <w:r w:rsidRPr="001B43EB">
        <w:rPr>
          <w:lang w:val="en-GB"/>
        </w:rPr>
        <w:t>, addressed mainly to Society members</w:t>
      </w:r>
      <w:r w:rsidR="00317F01" w:rsidRPr="001B43EB">
        <w:rPr>
          <w:lang w:val="en-GB"/>
        </w:rPr>
        <w:t>,</w:t>
      </w:r>
      <w:r w:rsidRPr="001B43EB">
        <w:rPr>
          <w:lang w:val="en-GB"/>
        </w:rPr>
        <w:t xml:space="preserve"> constitute today one of the most </w:t>
      </w:r>
      <w:r w:rsidR="00C32C1C" w:rsidRPr="001B43EB">
        <w:rPr>
          <w:lang w:val="en-GB"/>
        </w:rPr>
        <w:t xml:space="preserve">essential sources of the knowledge of the process and </w:t>
      </w:r>
      <w:r w:rsidR="00637DBF" w:rsidRPr="001B43EB">
        <w:rPr>
          <w:lang w:val="en-GB"/>
        </w:rPr>
        <w:t xml:space="preserve">policy of </w:t>
      </w:r>
      <w:r w:rsidR="00C32C1C" w:rsidRPr="001B43EB">
        <w:rPr>
          <w:lang w:val="en-GB"/>
        </w:rPr>
        <w:t xml:space="preserve">amassing </w:t>
      </w:r>
      <w:r w:rsidR="00E617AE" w:rsidRPr="001B43EB">
        <w:rPr>
          <w:lang w:val="en-GB"/>
        </w:rPr>
        <w:t xml:space="preserve">the collection, </w:t>
      </w:r>
      <w:r w:rsidR="00BE677B" w:rsidRPr="001B43EB">
        <w:rPr>
          <w:lang w:val="en-GB"/>
        </w:rPr>
        <w:t xml:space="preserve">containing </w:t>
      </w:r>
      <w:r w:rsidR="00E617AE" w:rsidRPr="001B43EB">
        <w:rPr>
          <w:lang w:val="en-GB"/>
        </w:rPr>
        <w:t>detailed information related to</w:t>
      </w:r>
      <w:r w:rsidR="00626C2E" w:rsidRPr="001B43EB">
        <w:rPr>
          <w:lang w:val="en-GB"/>
        </w:rPr>
        <w:t xml:space="preserve"> the collection</w:t>
      </w:r>
      <w:r w:rsidR="00BE677B" w:rsidRPr="001B43EB">
        <w:rPr>
          <w:lang w:val="en-GB"/>
        </w:rPr>
        <w:t xml:space="preserve"> corpus</w:t>
      </w:r>
      <w:r w:rsidR="00626C2E" w:rsidRPr="001B43EB">
        <w:rPr>
          <w:lang w:val="en-GB"/>
        </w:rPr>
        <w:t xml:space="preserve"> or its particular parts: their provenance, acquisi</w:t>
      </w:r>
      <w:r w:rsidR="00F56150" w:rsidRPr="001B43EB">
        <w:rPr>
          <w:lang w:val="en-GB"/>
        </w:rPr>
        <w:t>tio</w:t>
      </w:r>
      <w:r w:rsidR="00626C2E" w:rsidRPr="001B43EB">
        <w:rPr>
          <w:lang w:val="en-GB"/>
        </w:rPr>
        <w:t xml:space="preserve">n mode. The translation </w:t>
      </w:r>
      <w:r w:rsidR="009154F8" w:rsidRPr="001B43EB">
        <w:rPr>
          <w:lang w:val="en-GB"/>
        </w:rPr>
        <w:t xml:space="preserve">of the Reports </w:t>
      </w:r>
      <w:r w:rsidR="00626C2E" w:rsidRPr="001B43EB">
        <w:rPr>
          <w:lang w:val="en-GB"/>
        </w:rPr>
        <w:t>into Polish</w:t>
      </w:r>
      <w:r w:rsidR="001D23A6" w:rsidRPr="001B43EB">
        <w:rPr>
          <w:lang w:val="en-GB"/>
        </w:rPr>
        <w:t>,</w:t>
      </w:r>
      <w:r w:rsidR="00626C2E" w:rsidRPr="001B43EB">
        <w:rPr>
          <w:lang w:val="en-GB"/>
        </w:rPr>
        <w:t xml:space="preserve"> and </w:t>
      </w:r>
      <w:r w:rsidR="00DA1560" w:rsidRPr="001B43EB">
        <w:rPr>
          <w:lang w:val="en-GB"/>
        </w:rPr>
        <w:t>their release in a printed format</w:t>
      </w:r>
      <w:r w:rsidR="005F561F" w:rsidRPr="001B43EB">
        <w:rPr>
          <w:lang w:val="en-GB"/>
        </w:rPr>
        <w:t xml:space="preserve"> possibly led to the ‘rediscovery’ of that </w:t>
      </w:r>
      <w:r w:rsidR="001159C8" w:rsidRPr="001B43EB">
        <w:rPr>
          <w:lang w:val="en-GB"/>
        </w:rPr>
        <w:t xml:space="preserve">actually known source, while its </w:t>
      </w:r>
      <w:r w:rsidR="00DB6D71" w:rsidRPr="001B43EB">
        <w:rPr>
          <w:lang w:val="en-GB"/>
        </w:rPr>
        <w:t>re</w:t>
      </w:r>
      <w:r w:rsidR="001159C8" w:rsidRPr="001B43EB">
        <w:rPr>
          <w:lang w:val="en-GB"/>
        </w:rPr>
        <w:t xml:space="preserve">interpretation in the </w:t>
      </w:r>
      <w:r w:rsidR="00E45013" w:rsidRPr="001B43EB">
        <w:rPr>
          <w:lang w:val="en-GB"/>
        </w:rPr>
        <w:t xml:space="preserve">full context and confrontation with the current state of knowledge </w:t>
      </w:r>
      <w:r w:rsidR="00202A68" w:rsidRPr="001B43EB">
        <w:rPr>
          <w:lang w:val="en-GB"/>
        </w:rPr>
        <w:t xml:space="preserve">contributed with many new research motifs. </w:t>
      </w:r>
      <w:r w:rsidR="00046590" w:rsidRPr="001B43EB">
        <w:rPr>
          <w:lang w:val="en-GB"/>
        </w:rPr>
        <w:t xml:space="preserve">Furthermore, what mattered was sharing the source with a wider public, the fact that can be of </w:t>
      </w:r>
      <w:r w:rsidR="00841315" w:rsidRPr="001B43EB">
        <w:rPr>
          <w:lang w:val="en-GB"/>
        </w:rPr>
        <w:t xml:space="preserve">a major impact in </w:t>
      </w:r>
      <w:r w:rsidR="001B5AA0" w:rsidRPr="001B43EB">
        <w:rPr>
          <w:lang w:val="en-GB"/>
        </w:rPr>
        <w:t xml:space="preserve">provenance studies. </w:t>
      </w:r>
      <w:r w:rsidR="00240628" w:rsidRPr="001B43EB">
        <w:rPr>
          <w:lang w:val="en-GB"/>
        </w:rPr>
        <w:t xml:space="preserve">The edited part covered </w:t>
      </w:r>
      <w:r w:rsidR="001B5AA0" w:rsidRPr="001B43EB">
        <w:rPr>
          <w:lang w:val="en-GB"/>
        </w:rPr>
        <w:t>reports spanning 1890–1942</w:t>
      </w:r>
      <w:r w:rsidR="00C6403A" w:rsidRPr="001B43EB">
        <w:rPr>
          <w:lang w:val="en-GB"/>
        </w:rPr>
        <w:t>, which</w:t>
      </w:r>
      <w:r w:rsidR="001B5AA0" w:rsidRPr="001B43EB">
        <w:rPr>
          <w:lang w:val="en-GB"/>
        </w:rPr>
        <w:t xml:space="preserve"> </w:t>
      </w:r>
      <w:r w:rsidR="00095B36" w:rsidRPr="001B43EB">
        <w:rPr>
          <w:lang w:val="en-GB"/>
        </w:rPr>
        <w:t xml:space="preserve">had been </w:t>
      </w:r>
      <w:r w:rsidR="00C6403A" w:rsidRPr="001B43EB">
        <w:rPr>
          <w:lang w:val="en-GB"/>
        </w:rPr>
        <w:t xml:space="preserve">previously known </w:t>
      </w:r>
      <w:r w:rsidR="00095B36" w:rsidRPr="001B43EB">
        <w:rPr>
          <w:lang w:val="en-GB"/>
        </w:rPr>
        <w:t xml:space="preserve">in Polish collections. In the course of the </w:t>
      </w:r>
      <w:r w:rsidR="00C6403A" w:rsidRPr="001B43EB">
        <w:rPr>
          <w:lang w:val="en-GB"/>
        </w:rPr>
        <w:t>P</w:t>
      </w:r>
      <w:r w:rsidR="00095B36" w:rsidRPr="001B43EB">
        <w:rPr>
          <w:lang w:val="en-GB"/>
        </w:rPr>
        <w:t>roject’s implementation, however,</w:t>
      </w:r>
      <w:r w:rsidR="004E3240" w:rsidRPr="001B43EB">
        <w:rPr>
          <w:lang w:val="en-GB"/>
        </w:rPr>
        <w:t xml:space="preserve"> after the release of the publication, the earliest reports from 1884–1887 connected directly with the Society’s genesis were </w:t>
      </w:r>
      <w:r w:rsidR="007B550B" w:rsidRPr="001B43EB">
        <w:rPr>
          <w:lang w:val="en-GB"/>
        </w:rPr>
        <w:t>found among the resource of the Geheimes Staatsarchiv Preussischer Kulturbesitz Berlin-Dahlem</w:t>
      </w:r>
      <w:r w:rsidR="0056105B" w:rsidRPr="001B43EB">
        <w:rPr>
          <w:lang w:val="en-GB"/>
        </w:rPr>
        <w:t xml:space="preserve">. Regarded as complete </w:t>
      </w:r>
      <w:r w:rsidR="005A4D0C" w:rsidRPr="001B43EB">
        <w:rPr>
          <w:lang w:val="en-GB"/>
        </w:rPr>
        <w:t xml:space="preserve">for many years, </w:t>
      </w:r>
      <w:r w:rsidR="009C6EDE" w:rsidRPr="001B43EB">
        <w:rPr>
          <w:lang w:val="en-GB"/>
        </w:rPr>
        <w:t xml:space="preserve">the set of </w:t>
      </w:r>
      <w:r w:rsidR="00DB0589" w:rsidRPr="001B43EB">
        <w:rPr>
          <w:lang w:val="en-GB"/>
        </w:rPr>
        <w:t xml:space="preserve">Reports </w:t>
      </w:r>
      <w:r w:rsidR="005A4D0C" w:rsidRPr="001B43EB">
        <w:rPr>
          <w:lang w:val="en-GB"/>
        </w:rPr>
        <w:t xml:space="preserve">has to be completed </w:t>
      </w:r>
      <w:r w:rsidR="00DB0589" w:rsidRPr="001B43EB">
        <w:rPr>
          <w:lang w:val="en-GB"/>
        </w:rPr>
        <w:t xml:space="preserve">as of </w:t>
      </w:r>
      <w:r w:rsidR="005A4D0C" w:rsidRPr="001B43EB">
        <w:rPr>
          <w:lang w:val="en-GB"/>
        </w:rPr>
        <w:t xml:space="preserve">today with new motifs in order to be further analysed. </w:t>
      </w:r>
    </w:p>
    <w:p w14:paraId="3D5D17D4" w14:textId="6C68FEF6" w:rsidR="002B6EDF" w:rsidRPr="000C2962" w:rsidRDefault="008102A7" w:rsidP="000C2962">
      <w:pPr>
        <w:ind w:firstLine="708"/>
        <w:jc w:val="both"/>
        <w:rPr>
          <w:iCs/>
          <w:lang w:val="en-GB"/>
        </w:rPr>
      </w:pPr>
      <w:r w:rsidRPr="001B43EB">
        <w:rPr>
          <w:lang w:val="en-GB"/>
        </w:rPr>
        <w:t>The next important task impl</w:t>
      </w:r>
      <w:r w:rsidR="002F15C9" w:rsidRPr="001B43EB">
        <w:rPr>
          <w:lang w:val="en-GB"/>
        </w:rPr>
        <w:t xml:space="preserve">emented as part of the </w:t>
      </w:r>
      <w:r w:rsidR="00D87516" w:rsidRPr="001B43EB">
        <w:rPr>
          <w:lang w:val="en-GB"/>
        </w:rPr>
        <w:t>P</w:t>
      </w:r>
      <w:r w:rsidR="002F15C9" w:rsidRPr="001B43EB">
        <w:rPr>
          <w:lang w:val="en-GB"/>
        </w:rPr>
        <w:t>roject was the work on the inventory of the collection of Th.J. Blell.</w:t>
      </w:r>
      <w:r w:rsidR="006148BB" w:rsidRPr="001B43EB">
        <w:rPr>
          <w:lang w:val="en-GB"/>
        </w:rPr>
        <w:t xml:space="preserve"> </w:t>
      </w:r>
      <w:r w:rsidR="006148BB" w:rsidRPr="001B43EB">
        <w:rPr>
          <w:i/>
          <w:lang w:val="en-GB"/>
        </w:rPr>
        <w:t>Blell’sche Waffensammlung im Hochschloss d. Marienburg 1894–1944</w:t>
      </w:r>
      <w:r w:rsidR="006148BB" w:rsidRPr="001B43EB">
        <w:rPr>
          <w:rStyle w:val="Odwoanieprzypisukocowego"/>
          <w:lang w:val="en-GB"/>
        </w:rPr>
        <w:endnoteReference w:id="25"/>
      </w:r>
      <w:r w:rsidR="008341B2" w:rsidRPr="001B43EB">
        <w:rPr>
          <w:iCs/>
          <w:lang w:val="en-GB"/>
        </w:rPr>
        <w:t xml:space="preserve"> is a manuscri</w:t>
      </w:r>
      <w:r w:rsidR="005E20B2">
        <w:rPr>
          <w:iCs/>
          <w:lang w:val="en-GB"/>
        </w:rPr>
        <w:t>p</w:t>
      </w:r>
      <w:r w:rsidR="00D87516" w:rsidRPr="001B43EB">
        <w:rPr>
          <w:iCs/>
          <w:lang w:val="en-GB"/>
        </w:rPr>
        <w:t>t</w:t>
      </w:r>
      <w:r w:rsidR="008341B2" w:rsidRPr="001B43EB">
        <w:rPr>
          <w:iCs/>
          <w:lang w:val="en-GB"/>
        </w:rPr>
        <w:t xml:space="preserve"> list of </w:t>
      </w:r>
      <w:r w:rsidR="008572D5" w:rsidRPr="001B43EB">
        <w:rPr>
          <w:iCs/>
          <w:lang w:val="en-GB"/>
        </w:rPr>
        <w:t xml:space="preserve">historic </w:t>
      </w:r>
      <w:r w:rsidR="008341B2" w:rsidRPr="001B43EB">
        <w:rPr>
          <w:iCs/>
          <w:lang w:val="en-GB"/>
        </w:rPr>
        <w:t xml:space="preserve">militaria </w:t>
      </w:r>
      <w:r w:rsidR="008572D5" w:rsidRPr="001B43EB">
        <w:rPr>
          <w:iCs/>
          <w:lang w:val="en-GB"/>
        </w:rPr>
        <w:t xml:space="preserve">and cultural and historical objects prepared by the Castle administration, possibly for </w:t>
      </w:r>
      <w:r w:rsidR="00B85163" w:rsidRPr="001B43EB">
        <w:rPr>
          <w:iCs/>
          <w:lang w:val="en-GB"/>
        </w:rPr>
        <w:t xml:space="preserve">the needs of </w:t>
      </w:r>
      <w:r w:rsidR="009855BF">
        <w:rPr>
          <w:iCs/>
          <w:lang w:val="en-GB"/>
        </w:rPr>
        <w:t xml:space="preserve">different </w:t>
      </w:r>
      <w:r w:rsidR="00B85163" w:rsidRPr="001B43EB">
        <w:rPr>
          <w:iCs/>
          <w:lang w:val="en-GB"/>
        </w:rPr>
        <w:t xml:space="preserve">transactions, continued until 1944. </w:t>
      </w:r>
      <w:r w:rsidR="008B3383" w:rsidRPr="001B43EB">
        <w:rPr>
          <w:iCs/>
          <w:lang w:val="en-GB"/>
        </w:rPr>
        <w:t xml:space="preserve">It turned out to be a shortened version of a full inventory of the Blell collection </w:t>
      </w:r>
      <w:r w:rsidR="00787FAF" w:rsidRPr="001B43EB">
        <w:rPr>
          <w:iCs/>
          <w:lang w:val="en-GB"/>
        </w:rPr>
        <w:t xml:space="preserve"> (</w:t>
      </w:r>
      <w:r w:rsidR="00812BA6" w:rsidRPr="001B43EB">
        <w:rPr>
          <w:iCs/>
          <w:lang w:val="en-GB"/>
        </w:rPr>
        <w:t xml:space="preserve">tentatively </w:t>
      </w:r>
      <w:r w:rsidR="00687FAD" w:rsidRPr="001B43EB">
        <w:rPr>
          <w:iCs/>
          <w:lang w:val="en-GB"/>
        </w:rPr>
        <w:t>called Blell’s list), currently kept at the State Archives in Malbork.</w:t>
      </w:r>
      <w:r w:rsidR="00687FAD" w:rsidRPr="001B43EB">
        <w:rPr>
          <w:rStyle w:val="Odwoanieprzypisukocowego"/>
          <w:lang w:val="en-GB"/>
        </w:rPr>
        <w:endnoteReference w:id="26"/>
      </w:r>
      <w:r w:rsidR="004C719B" w:rsidRPr="001B43EB">
        <w:rPr>
          <w:iCs/>
          <w:lang w:val="en-GB"/>
        </w:rPr>
        <w:t xml:space="preserve"> Owing to a poor preservation state</w:t>
      </w:r>
      <w:r w:rsidR="00D40ED0" w:rsidRPr="001B43EB">
        <w:rPr>
          <w:iCs/>
          <w:lang w:val="en-GB"/>
        </w:rPr>
        <w:t xml:space="preserve"> the list is not fully legible</w:t>
      </w:r>
      <w:r w:rsidR="008C7F6D">
        <w:rPr>
          <w:iCs/>
          <w:lang w:val="en-GB"/>
        </w:rPr>
        <w:t>;</w:t>
      </w:r>
      <w:r w:rsidR="00E9226E" w:rsidRPr="001B43EB">
        <w:rPr>
          <w:iCs/>
          <w:lang w:val="en-GB"/>
        </w:rPr>
        <w:t xml:space="preserve"> it has, nevertheless, proved helpful in the identification of a number of objects. Furthermore, the </w:t>
      </w:r>
      <w:r w:rsidR="00E25192" w:rsidRPr="001B43EB">
        <w:rPr>
          <w:iCs/>
          <w:lang w:val="en-GB"/>
        </w:rPr>
        <w:t>sewn file also contains documents connected with the acquisition and characterization of the collection, among others official letters and correspondence</w:t>
      </w:r>
      <w:r w:rsidR="00890CED" w:rsidRPr="001B43EB">
        <w:rPr>
          <w:iCs/>
          <w:lang w:val="en-GB"/>
        </w:rPr>
        <w:t xml:space="preserve">, e.g., of </w:t>
      </w:r>
      <w:r w:rsidR="00890CED" w:rsidRPr="001B43EB">
        <w:rPr>
          <w:lang w:val="en-GB"/>
        </w:rPr>
        <w:t>Conrad Steinbrecht, manager of the reconstruction of the Malbork Castle in 1882–1921,</w:t>
      </w:r>
      <w:r w:rsidR="00626C53" w:rsidRPr="001B43EB">
        <w:rPr>
          <w:lang w:val="en-GB"/>
        </w:rPr>
        <w:t xml:space="preserve"> personally involved in </w:t>
      </w:r>
      <w:r w:rsidR="008E7815" w:rsidRPr="001B43EB">
        <w:rPr>
          <w:lang w:val="en-GB"/>
        </w:rPr>
        <w:t xml:space="preserve">acquiring the collection. Interestingly, the history of the inventory itself which reached Malbork from Wroclaw in 2019 </w:t>
      </w:r>
      <w:r w:rsidR="00D731DB">
        <w:rPr>
          <w:lang w:val="en-GB"/>
        </w:rPr>
        <w:t>is</w:t>
      </w:r>
      <w:r w:rsidR="008B509D" w:rsidRPr="001B43EB">
        <w:rPr>
          <w:lang w:val="en-GB"/>
        </w:rPr>
        <w:t xml:space="preserve"> as intriguing as the collection itself.</w:t>
      </w:r>
      <w:r w:rsidR="008B509D" w:rsidRPr="001B43EB">
        <w:rPr>
          <w:rStyle w:val="Odwoanieprzypisukocowego"/>
          <w:lang w:val="en-GB"/>
        </w:rPr>
        <w:endnoteReference w:id="27"/>
      </w:r>
      <w:r w:rsidR="008B509D" w:rsidRPr="001B43EB">
        <w:rPr>
          <w:lang w:val="en-GB"/>
        </w:rPr>
        <w:t xml:space="preserve"> It is a unique document being the only</w:t>
      </w:r>
      <w:r w:rsidR="004B23D0" w:rsidRPr="001B43EB">
        <w:rPr>
          <w:lang w:val="en-GB"/>
        </w:rPr>
        <w:t xml:space="preserve"> </w:t>
      </w:r>
      <w:r w:rsidR="000F6428" w:rsidRPr="001B43EB">
        <w:rPr>
          <w:lang w:val="en-GB"/>
        </w:rPr>
        <w:t xml:space="preserve">best-preserved </w:t>
      </w:r>
      <w:r w:rsidR="004B23D0" w:rsidRPr="001B43EB">
        <w:rPr>
          <w:lang w:val="en-GB"/>
        </w:rPr>
        <w:t>list of the collection acquired for the Malbork Castle collection</w:t>
      </w:r>
      <w:r w:rsidR="00DA1693" w:rsidRPr="001B43EB">
        <w:rPr>
          <w:lang w:val="en-GB"/>
        </w:rPr>
        <w:t>. It contains 2,919 items, of which 1</w:t>
      </w:r>
      <w:r w:rsidR="00D731DB">
        <w:rPr>
          <w:lang w:val="en-GB"/>
        </w:rPr>
        <w:t>,</w:t>
      </w:r>
      <w:r w:rsidR="00DA1693" w:rsidRPr="001B43EB">
        <w:rPr>
          <w:lang w:val="en-GB"/>
        </w:rPr>
        <w:t>310 are militaria,</w:t>
      </w:r>
      <w:r w:rsidR="00DA1693" w:rsidRPr="001B43EB">
        <w:rPr>
          <w:rStyle w:val="Odwoanieprzypisukocowego"/>
          <w:lang w:val="en-GB"/>
        </w:rPr>
        <w:endnoteReference w:id="28"/>
      </w:r>
      <w:r w:rsidR="002F6291" w:rsidRPr="001B43EB">
        <w:rPr>
          <w:lang w:val="en-GB"/>
        </w:rPr>
        <w:t xml:space="preserve"> while the remaining historic pieces represent </w:t>
      </w:r>
      <w:r w:rsidR="007B64E8" w:rsidRPr="001B43EB">
        <w:rPr>
          <w:lang w:val="en-GB"/>
        </w:rPr>
        <w:t>everyday</w:t>
      </w:r>
      <w:r w:rsidR="007A3EF1" w:rsidRPr="001B43EB">
        <w:rPr>
          <w:lang w:val="en-GB"/>
        </w:rPr>
        <w:t xml:space="preserve"> and decorative objects, as well as natur</w:t>
      </w:r>
      <w:r w:rsidR="001B6387" w:rsidRPr="001B43EB">
        <w:rPr>
          <w:lang w:val="en-GB"/>
        </w:rPr>
        <w:t>e specimens</w:t>
      </w:r>
      <w:r w:rsidR="007A3EF1" w:rsidRPr="001B43EB">
        <w:rPr>
          <w:lang w:val="en-GB"/>
        </w:rPr>
        <w:t>.</w:t>
      </w:r>
      <w:r w:rsidR="007A3EF1" w:rsidRPr="001B43EB">
        <w:rPr>
          <w:rStyle w:val="Odwoanieprzypisukocowego"/>
          <w:lang w:val="en-GB"/>
        </w:rPr>
        <w:endnoteReference w:id="29"/>
      </w:r>
    </w:p>
    <w:p w14:paraId="120400B5" w14:textId="2EF58FE5" w:rsidR="000F74A5" w:rsidRPr="001B43EB" w:rsidRDefault="000F74A5" w:rsidP="00726957">
      <w:pPr>
        <w:ind w:firstLine="708"/>
        <w:jc w:val="both"/>
        <w:rPr>
          <w:lang w:val="en-GB"/>
        </w:rPr>
      </w:pPr>
      <w:r w:rsidRPr="001B43EB">
        <w:rPr>
          <w:lang w:val="en-GB"/>
        </w:rPr>
        <w:t>The document was transcribed and translated into Polish</w:t>
      </w:r>
      <w:r w:rsidR="00E3489F" w:rsidRPr="001B43EB">
        <w:rPr>
          <w:lang w:val="en-GB"/>
        </w:rPr>
        <w:t xml:space="preserve">. Already at that stage many difficulties connected with e.g., reading its content </w:t>
      </w:r>
      <w:r w:rsidR="00E6436D" w:rsidRPr="001B43EB">
        <w:rPr>
          <w:lang w:val="en-GB"/>
        </w:rPr>
        <w:t xml:space="preserve">appeared, this owing to the type of </w:t>
      </w:r>
      <w:r w:rsidR="00366644" w:rsidRPr="001B43EB">
        <w:rPr>
          <w:lang w:val="en-GB"/>
        </w:rPr>
        <w:t>its handwriting or</w:t>
      </w:r>
      <w:r w:rsidR="00984EA8">
        <w:rPr>
          <w:lang w:val="en-GB"/>
        </w:rPr>
        <w:t xml:space="preserve"> </w:t>
      </w:r>
      <w:r w:rsidR="00366644" w:rsidRPr="001B43EB">
        <w:rPr>
          <w:lang w:val="en-GB"/>
        </w:rPr>
        <w:t>19</w:t>
      </w:r>
      <w:r w:rsidR="00366644" w:rsidRPr="001B43EB">
        <w:rPr>
          <w:vertAlign w:val="superscript"/>
          <w:lang w:val="en-GB"/>
        </w:rPr>
        <w:t>th</w:t>
      </w:r>
      <w:r w:rsidR="00366644" w:rsidRPr="001B43EB">
        <w:rPr>
          <w:lang w:val="en-GB"/>
        </w:rPr>
        <w:t xml:space="preserve">-century </w:t>
      </w:r>
      <w:r w:rsidR="00D46C5D" w:rsidRPr="001B43EB">
        <w:rPr>
          <w:lang w:val="en-GB"/>
        </w:rPr>
        <w:t>technicalities.</w:t>
      </w:r>
      <w:r w:rsidR="00D46C5D" w:rsidRPr="001B43EB">
        <w:rPr>
          <w:rStyle w:val="Odwoanieprzypisukocowego"/>
          <w:lang w:val="en-GB"/>
        </w:rPr>
        <w:endnoteReference w:id="30"/>
      </w:r>
      <w:r w:rsidR="005866B4" w:rsidRPr="001B43EB">
        <w:rPr>
          <w:lang w:val="en-GB"/>
        </w:rPr>
        <w:t xml:space="preserve"> The next step taken was the study of the inventory, confrontation of its content </w:t>
      </w:r>
      <w:r w:rsidR="003C0168" w:rsidRPr="001B43EB">
        <w:rPr>
          <w:lang w:val="en-GB"/>
        </w:rPr>
        <w:t xml:space="preserve">with the available archival and iconographic material, which allowed </w:t>
      </w:r>
      <w:r w:rsidR="001D2AF7" w:rsidRPr="001B43EB">
        <w:rPr>
          <w:lang w:val="en-GB"/>
        </w:rPr>
        <w:t xml:space="preserve">to identify and trace the vicissitudes </w:t>
      </w:r>
      <w:r w:rsidR="00565E36" w:rsidRPr="001B43EB">
        <w:rPr>
          <w:lang w:val="en-GB"/>
        </w:rPr>
        <w:t>of almost 700 objects forming part of the collection.</w:t>
      </w:r>
      <w:r w:rsidR="00565E36" w:rsidRPr="001B43EB">
        <w:rPr>
          <w:rStyle w:val="Odwoanieprzypisukocowego"/>
          <w:lang w:val="en-GB"/>
        </w:rPr>
        <w:endnoteReference w:id="31"/>
      </w:r>
      <w:r w:rsidR="00565E36" w:rsidRPr="001B43EB">
        <w:rPr>
          <w:lang w:val="en-GB"/>
        </w:rPr>
        <w:t xml:space="preserve"> What proved helpful in this respect were the above-mentioned archival </w:t>
      </w:r>
      <w:r w:rsidR="00E70E5D" w:rsidRPr="001B43EB">
        <w:rPr>
          <w:lang w:val="en-GB"/>
        </w:rPr>
        <w:t xml:space="preserve">pieces and </w:t>
      </w:r>
      <w:r w:rsidR="00E70E5D" w:rsidRPr="001B43EB">
        <w:rPr>
          <w:lang w:val="en-GB"/>
        </w:rPr>
        <w:lastRenderedPageBreak/>
        <w:t xml:space="preserve">the preserved photographic records in the form </w:t>
      </w:r>
      <w:r w:rsidR="009C490E" w:rsidRPr="001B43EB">
        <w:rPr>
          <w:lang w:val="en-GB"/>
        </w:rPr>
        <w:t xml:space="preserve">of the </w:t>
      </w:r>
      <w:r w:rsidR="009C490E" w:rsidRPr="001B43EB">
        <w:rPr>
          <w:i/>
          <w:iCs/>
          <w:lang w:val="en-GB"/>
        </w:rPr>
        <w:t>Annuals of the Castle</w:t>
      </w:r>
      <w:r w:rsidR="009F4F41">
        <w:rPr>
          <w:i/>
          <w:iCs/>
          <w:lang w:val="en-GB"/>
        </w:rPr>
        <w:t>’s</w:t>
      </w:r>
      <w:r w:rsidR="009C490E" w:rsidRPr="001B43EB">
        <w:rPr>
          <w:i/>
          <w:iCs/>
          <w:lang w:val="en-GB"/>
        </w:rPr>
        <w:t xml:space="preserve"> Reconstruction </w:t>
      </w:r>
      <w:r w:rsidR="009C490E" w:rsidRPr="001B43EB">
        <w:rPr>
          <w:lang w:val="en-GB"/>
        </w:rPr>
        <w:t xml:space="preserve"> from 1882–1917. </w:t>
      </w:r>
      <w:r w:rsidR="00017194" w:rsidRPr="001B43EB">
        <w:rPr>
          <w:lang w:val="en-GB"/>
        </w:rPr>
        <w:t>In consequence, the decision was made to have the source published, copying the</w:t>
      </w:r>
      <w:r w:rsidR="0052082D">
        <w:rPr>
          <w:lang w:val="en-GB"/>
        </w:rPr>
        <w:t xml:space="preserve"> </w:t>
      </w:r>
      <w:r w:rsidR="00017194" w:rsidRPr="001B43EB">
        <w:rPr>
          <w:lang w:val="en-GB"/>
        </w:rPr>
        <w:t>same text layout (a table), colour range</w:t>
      </w:r>
      <w:r w:rsidR="00A74506" w:rsidRPr="001B43EB">
        <w:rPr>
          <w:lang w:val="en-GB"/>
        </w:rPr>
        <w:t>, preserving additional notes, hand-drawn illustrations, etc</w:t>
      </w:r>
      <w:r w:rsidR="00001F49" w:rsidRPr="001B43EB">
        <w:rPr>
          <w:lang w:val="en-GB"/>
        </w:rPr>
        <w:t>.</w:t>
      </w:r>
      <w:r w:rsidR="00A74506" w:rsidRPr="001B43EB">
        <w:rPr>
          <w:lang w:val="en-GB"/>
        </w:rPr>
        <w:t xml:space="preserve">, both in the translated version and in the transcription. </w:t>
      </w:r>
      <w:r w:rsidR="00783043" w:rsidRPr="001B43EB">
        <w:rPr>
          <w:lang w:val="en-GB"/>
        </w:rPr>
        <w:t>The</w:t>
      </w:r>
      <w:r w:rsidR="00F21CB4" w:rsidRPr="001B43EB">
        <w:rPr>
          <w:lang w:val="en-GB"/>
        </w:rPr>
        <w:t xml:space="preserve"> publication is composed of four parts: 1) essays introducing into the </w:t>
      </w:r>
      <w:r w:rsidR="00E94B35" w:rsidRPr="001B43EB">
        <w:rPr>
          <w:lang w:val="en-GB"/>
        </w:rPr>
        <w:t xml:space="preserve">matter; 2) the actual translation of the source together with an </w:t>
      </w:r>
      <w:r w:rsidR="00350306" w:rsidRPr="001B43EB">
        <w:rPr>
          <w:lang w:val="en-GB"/>
        </w:rPr>
        <w:t xml:space="preserve">explanatory </w:t>
      </w:r>
      <w:r w:rsidR="00E94B35" w:rsidRPr="001B43EB">
        <w:rPr>
          <w:lang w:val="en-GB"/>
        </w:rPr>
        <w:t xml:space="preserve">introduction </w:t>
      </w:r>
      <w:r w:rsidR="00350306" w:rsidRPr="001B43EB">
        <w:rPr>
          <w:lang w:val="en-GB"/>
        </w:rPr>
        <w:t>to the translation and commentaries containing research findings in relation to selected inventory item</w:t>
      </w:r>
      <w:r w:rsidR="00E5704F" w:rsidRPr="001B43EB">
        <w:rPr>
          <w:lang w:val="en-GB"/>
        </w:rPr>
        <w:t>s</w:t>
      </w:r>
      <w:r w:rsidR="00350306" w:rsidRPr="001B43EB">
        <w:rPr>
          <w:lang w:val="en-GB"/>
        </w:rPr>
        <w:t xml:space="preserve"> in </w:t>
      </w:r>
      <w:r w:rsidR="00E5704F" w:rsidRPr="001B43EB">
        <w:rPr>
          <w:lang w:val="en-GB"/>
        </w:rPr>
        <w:t xml:space="preserve">a </w:t>
      </w:r>
      <w:r w:rsidR="00CB2894" w:rsidRPr="001B43EB">
        <w:rPr>
          <w:lang w:val="en-GB"/>
        </w:rPr>
        <w:t>footnote format; 3)</w:t>
      </w:r>
      <w:r w:rsidR="00D9499D" w:rsidRPr="001B43EB">
        <w:rPr>
          <w:lang w:val="en-GB"/>
        </w:rPr>
        <w:t xml:space="preserve"> illustration section; 4) document’s transcription. The work </w:t>
      </w:r>
      <w:r w:rsidR="00FE2ECA" w:rsidRPr="001B43EB">
        <w:rPr>
          <w:lang w:val="en-GB"/>
        </w:rPr>
        <w:t xml:space="preserve">spanning almost three years </w:t>
      </w:r>
      <w:r w:rsidR="00F74E8C" w:rsidRPr="001B43EB">
        <w:rPr>
          <w:lang w:val="en-GB"/>
        </w:rPr>
        <w:t xml:space="preserve">aimed at </w:t>
      </w:r>
      <w:r w:rsidR="00FE2ECA" w:rsidRPr="001B43EB">
        <w:rPr>
          <w:lang w:val="en-GB"/>
        </w:rPr>
        <w:t xml:space="preserve">one major goal: to share the document </w:t>
      </w:r>
      <w:r w:rsidR="00940D82" w:rsidRPr="001B43EB">
        <w:rPr>
          <w:lang w:val="en-GB"/>
        </w:rPr>
        <w:t>with a broader group of researchers, and</w:t>
      </w:r>
      <w:r w:rsidR="00E5704F" w:rsidRPr="001B43EB">
        <w:rPr>
          <w:lang w:val="en-GB"/>
        </w:rPr>
        <w:t xml:space="preserve"> to</w:t>
      </w:r>
      <w:r w:rsidR="00940D82" w:rsidRPr="001B43EB">
        <w:rPr>
          <w:lang w:val="en-GB"/>
        </w:rPr>
        <w:t xml:space="preserve"> confront the studies of </w:t>
      </w:r>
      <w:r w:rsidR="00C47C7C" w:rsidRPr="001B43EB">
        <w:rPr>
          <w:lang w:val="en-GB"/>
        </w:rPr>
        <w:t xml:space="preserve">the Malbork Castle Museum with the knowledge and experience of other </w:t>
      </w:r>
      <w:r w:rsidR="009E4A35" w:rsidRPr="001B43EB">
        <w:rPr>
          <w:lang w:val="en-GB"/>
        </w:rPr>
        <w:t>experts</w:t>
      </w:r>
      <w:r w:rsidR="00C47C7C" w:rsidRPr="001B43EB">
        <w:rPr>
          <w:lang w:val="en-GB"/>
        </w:rPr>
        <w:t xml:space="preserve">. </w:t>
      </w:r>
    </w:p>
    <w:p w14:paraId="3146216E" w14:textId="3125CA8E" w:rsidR="009D1600" w:rsidRPr="001B43EB" w:rsidRDefault="009D1600" w:rsidP="00316178">
      <w:pPr>
        <w:ind w:firstLine="708"/>
        <w:jc w:val="both"/>
        <w:rPr>
          <w:lang w:val="en-GB"/>
        </w:rPr>
      </w:pPr>
      <w:r w:rsidRPr="001B43EB">
        <w:rPr>
          <w:lang w:val="en-GB"/>
        </w:rPr>
        <w:t xml:space="preserve">Tangible effect of the conducted </w:t>
      </w:r>
      <w:r w:rsidR="00476965" w:rsidRPr="001B43EB">
        <w:rPr>
          <w:lang w:val="en-GB"/>
        </w:rPr>
        <w:t xml:space="preserve">research can be found in the academic publications (including the two mentioned above) which sum up subsequent Project stages, taking into account </w:t>
      </w:r>
      <w:r w:rsidR="007A1597" w:rsidRPr="001B43EB">
        <w:rPr>
          <w:lang w:val="en-GB"/>
        </w:rPr>
        <w:t xml:space="preserve">all the undertaken actions. They document </w:t>
      </w:r>
      <w:r w:rsidR="00147AFE" w:rsidRPr="001B43EB">
        <w:rPr>
          <w:lang w:val="en-GB"/>
        </w:rPr>
        <w:t xml:space="preserve">the experience acquired by the Museum and the methods </w:t>
      </w:r>
      <w:r w:rsidR="00245677" w:rsidRPr="001B43EB">
        <w:rPr>
          <w:lang w:val="en-GB"/>
        </w:rPr>
        <w:t>of working with the source it has elaborated</w:t>
      </w:r>
      <w:r w:rsidR="00316178" w:rsidRPr="001B43EB">
        <w:rPr>
          <w:lang w:val="en-GB"/>
        </w:rPr>
        <w:t xml:space="preserve"> which provide </w:t>
      </w:r>
      <w:r w:rsidR="00216FFA" w:rsidRPr="001B43EB">
        <w:rPr>
          <w:lang w:val="en-GB"/>
        </w:rPr>
        <w:t xml:space="preserve">a wide research capacity for various </w:t>
      </w:r>
      <w:r w:rsidR="00BB1334" w:rsidRPr="001B43EB">
        <w:rPr>
          <w:lang w:val="en-GB"/>
        </w:rPr>
        <w:t>science disciplines</w:t>
      </w:r>
      <w:r w:rsidR="003B19BE" w:rsidRPr="001B43EB">
        <w:rPr>
          <w:lang w:val="en-GB"/>
        </w:rPr>
        <w:t>.</w:t>
      </w:r>
      <w:r w:rsidR="003B19BE" w:rsidRPr="001B43EB">
        <w:rPr>
          <w:rStyle w:val="Odwoanieprzypisukocowego"/>
          <w:lang w:val="en-GB"/>
        </w:rPr>
        <w:endnoteReference w:id="32"/>
      </w:r>
    </w:p>
    <w:p w14:paraId="41591260" w14:textId="287A5EE1" w:rsidR="003B19BE" w:rsidRPr="001B43EB" w:rsidRDefault="003B19BE" w:rsidP="00726957">
      <w:pPr>
        <w:ind w:firstLine="708"/>
        <w:jc w:val="both"/>
        <w:rPr>
          <w:lang w:val="en-GB"/>
        </w:rPr>
      </w:pPr>
      <w:r w:rsidRPr="001B43EB">
        <w:rPr>
          <w:lang w:val="en-GB"/>
        </w:rPr>
        <w:t>The tasks implemented by the Malbork Castle Museum are a</w:t>
      </w:r>
      <w:r w:rsidR="00892670" w:rsidRPr="001B43EB">
        <w:rPr>
          <w:lang w:val="en-GB"/>
        </w:rPr>
        <w:t>n experimental</w:t>
      </w:r>
      <w:r w:rsidRPr="001B43EB">
        <w:rPr>
          <w:lang w:val="en-GB"/>
        </w:rPr>
        <w:t xml:space="preserve"> field for the Project participants. </w:t>
      </w:r>
      <w:r w:rsidR="00693F66" w:rsidRPr="001B43EB">
        <w:rPr>
          <w:lang w:val="en-GB"/>
        </w:rPr>
        <w:t xml:space="preserve">The conducted archival and museum research </w:t>
      </w:r>
      <w:r w:rsidR="000A5BF9" w:rsidRPr="001B43EB">
        <w:rPr>
          <w:lang w:val="en-GB"/>
        </w:rPr>
        <w:t xml:space="preserve">has translated into tangible results in the form of the </w:t>
      </w:r>
      <w:r w:rsidR="00966DB4" w:rsidRPr="001B43EB">
        <w:rPr>
          <w:lang w:val="en-GB"/>
        </w:rPr>
        <w:t xml:space="preserve">revision of the </w:t>
      </w:r>
      <w:r w:rsidR="00DB32E9" w:rsidRPr="001B43EB">
        <w:rPr>
          <w:lang w:val="en-GB"/>
        </w:rPr>
        <w:t xml:space="preserve">collection the Museum owns and </w:t>
      </w:r>
      <w:r w:rsidR="00EA0A54">
        <w:rPr>
          <w:lang w:val="en-GB"/>
        </w:rPr>
        <w:t>its</w:t>
      </w:r>
      <w:r w:rsidR="00DB32E9" w:rsidRPr="001B43EB">
        <w:rPr>
          <w:lang w:val="en-GB"/>
        </w:rPr>
        <w:t xml:space="preserve"> deepened provenance investigation, </w:t>
      </w:r>
      <w:r w:rsidR="0048672D" w:rsidRPr="001B43EB">
        <w:rPr>
          <w:lang w:val="en-GB"/>
        </w:rPr>
        <w:t xml:space="preserve">and subsequently also of the collections of other institutions. </w:t>
      </w:r>
      <w:r w:rsidR="00E659C4" w:rsidRPr="001B43EB">
        <w:rPr>
          <w:lang w:val="en-GB"/>
        </w:rPr>
        <w:t xml:space="preserve">It has to be </w:t>
      </w:r>
      <w:r w:rsidR="00956DD5" w:rsidRPr="001B43EB">
        <w:rPr>
          <w:lang w:val="en-GB"/>
        </w:rPr>
        <w:t xml:space="preserve"> emphasized </w:t>
      </w:r>
      <w:r w:rsidR="00E659C4" w:rsidRPr="001B43EB">
        <w:rPr>
          <w:lang w:val="en-GB"/>
        </w:rPr>
        <w:t xml:space="preserve">that </w:t>
      </w:r>
      <w:r w:rsidR="00B513EF" w:rsidRPr="001B43EB">
        <w:rPr>
          <w:lang w:val="en-GB"/>
        </w:rPr>
        <w:t xml:space="preserve">this stage has continued to be the basis of the whole Project. </w:t>
      </w:r>
      <w:r w:rsidR="0057092F" w:rsidRPr="001B43EB">
        <w:rPr>
          <w:lang w:val="en-GB"/>
        </w:rPr>
        <w:t xml:space="preserve">Had it not been for it, it would have been impossible to </w:t>
      </w:r>
      <w:r w:rsidR="009125AE" w:rsidRPr="001B43EB">
        <w:rPr>
          <w:lang w:val="en-GB"/>
        </w:rPr>
        <w:t xml:space="preserve">complete the huge volume of other tasks. </w:t>
      </w:r>
      <w:r w:rsidR="00C93D0B" w:rsidRPr="001B43EB">
        <w:rPr>
          <w:lang w:val="en-GB"/>
        </w:rPr>
        <w:t xml:space="preserve">Preliminary research was conducted in museums and church institutions simultaneously, which </w:t>
      </w:r>
      <w:r w:rsidR="00A57AAF" w:rsidRPr="001B43EB">
        <w:rPr>
          <w:lang w:val="en-GB"/>
        </w:rPr>
        <w:t xml:space="preserve">yielded numerous academic contacts, most </w:t>
      </w:r>
      <w:r w:rsidR="00C617C1" w:rsidRPr="001B43EB">
        <w:rPr>
          <w:lang w:val="en-GB"/>
        </w:rPr>
        <w:t xml:space="preserve">importantly benefiting both parties as far as </w:t>
      </w:r>
      <w:r w:rsidR="00F8027C" w:rsidRPr="001B43EB">
        <w:rPr>
          <w:lang w:val="en-GB"/>
        </w:rPr>
        <w:t xml:space="preserve">the documenting of the vicissitudes of heritage pieces </w:t>
      </w:r>
      <w:r w:rsidR="00EF7BC1">
        <w:rPr>
          <w:lang w:val="en-GB"/>
        </w:rPr>
        <w:t>is</w:t>
      </w:r>
      <w:r w:rsidR="00F8027C" w:rsidRPr="001B43EB">
        <w:rPr>
          <w:lang w:val="en-GB"/>
        </w:rPr>
        <w:t xml:space="preserve"> concerned. </w:t>
      </w:r>
      <w:r w:rsidR="00601C13" w:rsidRPr="001B43EB">
        <w:rPr>
          <w:lang w:val="en-GB"/>
        </w:rPr>
        <w:t xml:space="preserve">Apart </w:t>
      </w:r>
      <w:r w:rsidR="0009490C" w:rsidRPr="001B43EB">
        <w:rPr>
          <w:lang w:val="en-GB"/>
        </w:rPr>
        <w:t xml:space="preserve">from the above-mentioned aspects </w:t>
      </w:r>
      <w:r w:rsidR="002822F7" w:rsidRPr="001B43EB">
        <w:rPr>
          <w:lang w:val="en-GB"/>
        </w:rPr>
        <w:t xml:space="preserve">of the Project, it also entails a series of </w:t>
      </w:r>
      <w:r w:rsidR="00197586" w:rsidRPr="001B43EB">
        <w:rPr>
          <w:lang w:val="en-GB"/>
        </w:rPr>
        <w:t xml:space="preserve">educational and disseminating activities </w:t>
      </w:r>
      <w:r w:rsidR="000D3DF5" w:rsidRPr="001B43EB">
        <w:rPr>
          <w:lang w:val="en-GB"/>
        </w:rPr>
        <w:t xml:space="preserve">whose goal </w:t>
      </w:r>
      <w:r w:rsidR="00F44787" w:rsidRPr="001B43EB">
        <w:rPr>
          <w:lang w:val="en-GB"/>
        </w:rPr>
        <w:t xml:space="preserve">is to increase social awareness with respect to the old collections of the Malbork Castle </w:t>
      </w:r>
      <w:r w:rsidR="002E7019" w:rsidRPr="001B43EB">
        <w:rPr>
          <w:lang w:val="en-GB"/>
        </w:rPr>
        <w:t>and</w:t>
      </w:r>
      <w:r w:rsidR="00960F8B" w:rsidRPr="001B43EB">
        <w:rPr>
          <w:lang w:val="en-GB"/>
        </w:rPr>
        <w:t xml:space="preserve"> to</w:t>
      </w:r>
      <w:r w:rsidR="002E7019" w:rsidRPr="001B43EB">
        <w:rPr>
          <w:lang w:val="en-GB"/>
        </w:rPr>
        <w:t xml:space="preserve"> the </w:t>
      </w:r>
      <w:r w:rsidR="00960F8B" w:rsidRPr="001B43EB">
        <w:rPr>
          <w:lang w:val="en-GB"/>
        </w:rPr>
        <w:t xml:space="preserve">purposefulness </w:t>
      </w:r>
      <w:r w:rsidR="00CC000F" w:rsidRPr="001B43EB">
        <w:rPr>
          <w:lang w:val="en-GB"/>
        </w:rPr>
        <w:t>of the research into the cultural heritage in the Regained Territories.</w:t>
      </w:r>
      <w:r w:rsidR="00B32DD9" w:rsidRPr="001B43EB">
        <w:rPr>
          <w:lang w:val="en-GB"/>
        </w:rPr>
        <w:t xml:space="preserve"> All these endeavours can be followed on the Project’s website.</w:t>
      </w:r>
      <w:r w:rsidR="00336339" w:rsidRPr="001B43EB">
        <w:rPr>
          <w:rStyle w:val="Odwoanieprzypisukocowego"/>
          <w:lang w:val="en-GB"/>
        </w:rPr>
        <w:endnoteReference w:id="33"/>
      </w:r>
    </w:p>
    <w:p w14:paraId="6CBAA3E9" w14:textId="5464D72E" w:rsidR="00A91B50" w:rsidRPr="001B43EB" w:rsidRDefault="00A91B50" w:rsidP="00726957">
      <w:pPr>
        <w:ind w:firstLine="708"/>
        <w:jc w:val="both"/>
        <w:rPr>
          <w:lang w:val="en-GB"/>
        </w:rPr>
      </w:pPr>
      <w:r w:rsidRPr="001B43EB">
        <w:rPr>
          <w:lang w:val="en-GB"/>
        </w:rPr>
        <w:t xml:space="preserve">Many issues </w:t>
      </w:r>
      <w:r w:rsidR="00345147">
        <w:rPr>
          <w:lang w:val="en-GB"/>
        </w:rPr>
        <w:t xml:space="preserve">have </w:t>
      </w:r>
      <w:r w:rsidRPr="001B43EB">
        <w:rPr>
          <w:lang w:val="en-GB"/>
        </w:rPr>
        <w:t>prove</w:t>
      </w:r>
      <w:r w:rsidR="00345147">
        <w:rPr>
          <w:lang w:val="en-GB"/>
        </w:rPr>
        <w:t>n</w:t>
      </w:r>
      <w:r w:rsidRPr="001B43EB">
        <w:rPr>
          <w:lang w:val="en-GB"/>
        </w:rPr>
        <w:t xml:space="preserve"> to be ‘living material’ due to the </w:t>
      </w:r>
      <w:r w:rsidR="0076357F" w:rsidRPr="001B43EB">
        <w:rPr>
          <w:lang w:val="en-GB"/>
        </w:rPr>
        <w:t>emergence</w:t>
      </w:r>
      <w:r w:rsidRPr="001B43EB">
        <w:rPr>
          <w:lang w:val="en-GB"/>
        </w:rPr>
        <w:t xml:space="preserve"> of new motifs, often unexpected</w:t>
      </w:r>
      <w:r w:rsidR="00BC5E97" w:rsidRPr="001B43EB">
        <w:rPr>
          <w:lang w:val="en-GB"/>
        </w:rPr>
        <w:t xml:space="preserve">, which changed the perspective and required undertaking appropriate activities. </w:t>
      </w:r>
      <w:r w:rsidR="00893524" w:rsidRPr="001B43EB">
        <w:rPr>
          <w:lang w:val="en-GB"/>
        </w:rPr>
        <w:t xml:space="preserve">It is an unquestionable fact that launching the research from scratch, namely </w:t>
      </w:r>
      <w:r w:rsidR="00000529" w:rsidRPr="001B43EB">
        <w:rPr>
          <w:lang w:val="en-GB"/>
        </w:rPr>
        <w:t>beginning with the identification of sources, laid solid foundations for the implementation of subsequent stages.</w:t>
      </w:r>
      <w:r w:rsidR="004854A8" w:rsidRPr="001B43EB">
        <w:rPr>
          <w:lang w:val="en-GB"/>
        </w:rPr>
        <w:t xml:space="preserve"> Owing to a</w:t>
      </w:r>
      <w:r w:rsidR="00BA0ED0" w:rsidRPr="001B43EB">
        <w:rPr>
          <w:lang w:val="en-GB"/>
        </w:rPr>
        <w:t>n appropriate support, and thanks to the resources from the Programme run by the Mi</w:t>
      </w:r>
      <w:r w:rsidR="00BD4225" w:rsidRPr="001B43EB">
        <w:rPr>
          <w:lang w:val="en-GB"/>
        </w:rPr>
        <w:t>n</w:t>
      </w:r>
      <w:r w:rsidR="00BA0ED0" w:rsidRPr="001B43EB">
        <w:rPr>
          <w:lang w:val="en-GB"/>
        </w:rPr>
        <w:t xml:space="preserve">istry of Culture and National Heritage the work progress is </w:t>
      </w:r>
      <w:r w:rsidR="00E0310D" w:rsidRPr="001B43EB">
        <w:rPr>
          <w:lang w:val="en-GB"/>
        </w:rPr>
        <w:t xml:space="preserve">clearly visible, while the Project’s results generally available. </w:t>
      </w:r>
      <w:r w:rsidR="00B177E4" w:rsidRPr="001B43EB">
        <w:rPr>
          <w:lang w:val="en-GB"/>
        </w:rPr>
        <w:t xml:space="preserve">The presentation of the </w:t>
      </w:r>
      <w:r w:rsidR="00427DD2" w:rsidRPr="001B43EB">
        <w:rPr>
          <w:lang w:val="en-GB"/>
        </w:rPr>
        <w:t xml:space="preserve">research results in publications, databases, or on the website tangibly benefits the Museum, this having been proven </w:t>
      </w:r>
      <w:r w:rsidR="00BE1811" w:rsidRPr="001B43EB">
        <w:rPr>
          <w:lang w:val="en-GB"/>
        </w:rPr>
        <w:t xml:space="preserve">far more than once. </w:t>
      </w:r>
      <w:r w:rsidR="00E55A82" w:rsidRPr="001B43EB">
        <w:rPr>
          <w:lang w:val="en-GB"/>
        </w:rPr>
        <w:t xml:space="preserve">There </w:t>
      </w:r>
      <w:r w:rsidR="004E0418" w:rsidRPr="001B43EB">
        <w:rPr>
          <w:lang w:val="en-GB"/>
        </w:rPr>
        <w:t>have been</w:t>
      </w:r>
      <w:r w:rsidR="00E55A82" w:rsidRPr="001B43EB">
        <w:rPr>
          <w:lang w:val="en-GB"/>
        </w:rPr>
        <w:t xml:space="preserve"> individuals knowing something </w:t>
      </w:r>
      <w:r w:rsidR="00FF111F" w:rsidRPr="001B43EB">
        <w:rPr>
          <w:lang w:val="en-GB"/>
        </w:rPr>
        <w:t>about the pre-WW II collections or</w:t>
      </w:r>
      <w:r w:rsidR="004C0B6F">
        <w:rPr>
          <w:lang w:val="en-GB"/>
        </w:rPr>
        <w:t xml:space="preserve"> possessing</w:t>
      </w:r>
      <w:r w:rsidR="00FF111F" w:rsidRPr="001B43EB">
        <w:rPr>
          <w:lang w:val="en-GB"/>
        </w:rPr>
        <w:t xml:space="preserve"> some of their pieces who </w:t>
      </w:r>
      <w:r w:rsidR="009D3D47" w:rsidRPr="001B43EB">
        <w:rPr>
          <w:lang w:val="en-GB"/>
        </w:rPr>
        <w:t xml:space="preserve">have </w:t>
      </w:r>
      <w:r w:rsidR="00FF111F" w:rsidRPr="001B43EB">
        <w:rPr>
          <w:lang w:val="en-GB"/>
        </w:rPr>
        <w:t>contact</w:t>
      </w:r>
      <w:r w:rsidR="009D3D47" w:rsidRPr="001B43EB">
        <w:rPr>
          <w:lang w:val="en-GB"/>
        </w:rPr>
        <w:t>ed</w:t>
      </w:r>
      <w:r w:rsidR="00FF111F" w:rsidRPr="001B43EB">
        <w:rPr>
          <w:lang w:val="en-GB"/>
        </w:rPr>
        <w:t xml:space="preserve"> the Museum. Thanks to this </w:t>
      </w:r>
      <w:r w:rsidR="00CD4187" w:rsidRPr="001B43EB">
        <w:rPr>
          <w:lang w:val="en-GB"/>
        </w:rPr>
        <w:t>open</w:t>
      </w:r>
      <w:r w:rsidR="00D30D0F" w:rsidRPr="001B43EB">
        <w:rPr>
          <w:lang w:val="en-GB"/>
        </w:rPr>
        <w:t>n</w:t>
      </w:r>
      <w:r w:rsidR="00CD4187" w:rsidRPr="001B43EB">
        <w:rPr>
          <w:lang w:val="en-GB"/>
        </w:rPr>
        <w:t xml:space="preserve">ess and availability </w:t>
      </w:r>
      <w:r w:rsidR="0073409B" w:rsidRPr="001B43EB">
        <w:rPr>
          <w:lang w:val="en-GB"/>
        </w:rPr>
        <w:t xml:space="preserve">the first objects of </w:t>
      </w:r>
      <w:r w:rsidR="002D3184" w:rsidRPr="001B43EB">
        <w:rPr>
          <w:lang w:val="en-GB"/>
        </w:rPr>
        <w:t xml:space="preserve">Castle-provenance have reached the Museum, while </w:t>
      </w:r>
      <w:r w:rsidR="00F62899" w:rsidRPr="001B43EB">
        <w:rPr>
          <w:lang w:val="en-GB"/>
        </w:rPr>
        <w:t xml:space="preserve">400 objects have increased the database of </w:t>
      </w:r>
      <w:r w:rsidR="0082375B" w:rsidRPr="001B43EB">
        <w:rPr>
          <w:lang w:val="en-GB"/>
        </w:rPr>
        <w:t xml:space="preserve">the </w:t>
      </w:r>
      <w:r w:rsidR="00F62899" w:rsidRPr="001B43EB">
        <w:rPr>
          <w:lang w:val="en-GB"/>
        </w:rPr>
        <w:t>war losses (</w:t>
      </w:r>
      <w:r w:rsidR="0047555D" w:rsidRPr="001B43EB">
        <w:rPr>
          <w:lang w:val="en-GB"/>
        </w:rPr>
        <w:t>next year some new entries will be added)</w:t>
      </w:r>
      <w:r w:rsidR="001B720B" w:rsidRPr="001B43EB">
        <w:rPr>
          <w:lang w:val="en-GB"/>
        </w:rPr>
        <w:t xml:space="preserve"> boasting a possibly-f</w:t>
      </w:r>
      <w:r w:rsidR="00945D7C" w:rsidRPr="001B43EB">
        <w:rPr>
          <w:lang w:val="en-GB"/>
        </w:rPr>
        <w:t>ull</w:t>
      </w:r>
      <w:r w:rsidR="001B720B" w:rsidRPr="001B43EB">
        <w:rPr>
          <w:lang w:val="en-GB"/>
        </w:rPr>
        <w:t xml:space="preserve">est </w:t>
      </w:r>
      <w:r w:rsidR="00945D7C" w:rsidRPr="001B43EB">
        <w:rPr>
          <w:lang w:val="en-GB"/>
        </w:rPr>
        <w:t>documented provenance</w:t>
      </w:r>
      <w:r w:rsidR="00513497" w:rsidRPr="001B43EB">
        <w:rPr>
          <w:lang w:val="en-GB"/>
        </w:rPr>
        <w:t>, which might facilitate new re</w:t>
      </w:r>
      <w:r w:rsidR="00E2379B" w:rsidRPr="001B43EB">
        <w:rPr>
          <w:lang w:val="en-GB"/>
        </w:rPr>
        <w:t xml:space="preserve">coveries </w:t>
      </w:r>
      <w:r w:rsidR="00513497" w:rsidRPr="001B43EB">
        <w:rPr>
          <w:lang w:val="en-GB"/>
        </w:rPr>
        <w:t xml:space="preserve">in the future. </w:t>
      </w:r>
      <w:r w:rsidR="00C22C81" w:rsidRPr="001B43EB">
        <w:rPr>
          <w:lang w:val="en-GB"/>
        </w:rPr>
        <w:t>In August 2023</w:t>
      </w:r>
      <w:r w:rsidR="00BE21C8" w:rsidRPr="001B43EB">
        <w:rPr>
          <w:lang w:val="en-GB"/>
        </w:rPr>
        <w:t>,</w:t>
      </w:r>
      <w:r w:rsidR="00C22C81" w:rsidRPr="001B43EB">
        <w:rPr>
          <w:lang w:val="en-GB"/>
        </w:rPr>
        <w:t xml:space="preserve"> </w:t>
      </w:r>
      <w:r w:rsidR="00BF0BDB" w:rsidRPr="001B43EB">
        <w:rPr>
          <w:lang w:val="en-GB"/>
        </w:rPr>
        <w:t xml:space="preserve">a ceremony </w:t>
      </w:r>
      <w:r w:rsidR="00851DFE" w:rsidRPr="001B43EB">
        <w:rPr>
          <w:lang w:val="en-GB"/>
        </w:rPr>
        <w:t>of returning two 19</w:t>
      </w:r>
      <w:r w:rsidR="00851DFE" w:rsidRPr="001B43EB">
        <w:rPr>
          <w:vertAlign w:val="superscript"/>
          <w:lang w:val="en-GB"/>
        </w:rPr>
        <w:t>th</w:t>
      </w:r>
      <w:r w:rsidR="00851DFE" w:rsidRPr="001B43EB">
        <w:rPr>
          <w:lang w:val="en-GB"/>
        </w:rPr>
        <w:t xml:space="preserve">-century </w:t>
      </w:r>
      <w:r w:rsidR="0023059D" w:rsidRPr="001B43EB">
        <w:rPr>
          <w:lang w:val="en-GB"/>
        </w:rPr>
        <w:t>s</w:t>
      </w:r>
      <w:r w:rsidR="004336DF" w:rsidRPr="001B43EB">
        <w:rPr>
          <w:lang w:val="en-GB"/>
        </w:rPr>
        <w:t>tained-glass pane</w:t>
      </w:r>
      <w:r w:rsidR="00BE21C8" w:rsidRPr="001B43EB">
        <w:rPr>
          <w:lang w:val="en-GB"/>
        </w:rPr>
        <w:t>ls</w:t>
      </w:r>
      <w:r w:rsidR="0023059D" w:rsidRPr="001B43EB">
        <w:rPr>
          <w:lang w:val="en-GB"/>
        </w:rPr>
        <w:t xml:space="preserve">, originally forming part of the former furnishing of the Church </w:t>
      </w:r>
      <w:r w:rsidR="00955774" w:rsidRPr="001B43EB">
        <w:rPr>
          <w:lang w:val="en-GB"/>
        </w:rPr>
        <w:t xml:space="preserve">of </w:t>
      </w:r>
      <w:r w:rsidR="00A57B31" w:rsidRPr="001B43EB">
        <w:rPr>
          <w:lang w:val="en-GB"/>
        </w:rPr>
        <w:t xml:space="preserve">Blessed Virgin Mary </w:t>
      </w:r>
      <w:r w:rsidR="00955774" w:rsidRPr="001B43EB">
        <w:rPr>
          <w:lang w:val="en-GB"/>
        </w:rPr>
        <w:t>at the High Castle, was held by the Minister of Culture and National Heritage Piotr Gliński.</w:t>
      </w:r>
      <w:r w:rsidR="00AF4E81" w:rsidRPr="001B43EB">
        <w:rPr>
          <w:rStyle w:val="Odwoanieprzypisukocowego"/>
          <w:lang w:val="en-GB"/>
        </w:rPr>
        <w:endnoteReference w:id="34"/>
      </w:r>
    </w:p>
    <w:p w14:paraId="77FAF119" w14:textId="77777777" w:rsidR="00493329" w:rsidRPr="001B43EB" w:rsidRDefault="00493329" w:rsidP="00726957">
      <w:pPr>
        <w:jc w:val="both"/>
        <w:rPr>
          <w:lang w:val="en-GB"/>
        </w:rPr>
      </w:pPr>
    </w:p>
    <w:p w14:paraId="5F24DAE5" w14:textId="77777777" w:rsidR="00501952" w:rsidRPr="001B43EB" w:rsidRDefault="00501952" w:rsidP="00501952">
      <w:pPr>
        <w:jc w:val="both"/>
        <w:rPr>
          <w:bCs/>
          <w:lang w:val="en-GB"/>
        </w:rPr>
      </w:pPr>
      <w:r w:rsidRPr="001B43EB">
        <w:rPr>
          <w:b/>
          <w:lang w:val="en-GB"/>
        </w:rPr>
        <w:t xml:space="preserve">Abstract: </w:t>
      </w:r>
      <w:r w:rsidRPr="001B43EB">
        <w:rPr>
          <w:bCs/>
          <w:lang w:val="en-GB"/>
        </w:rPr>
        <w:t xml:space="preserve">The paper describes actions and experiences of the Malbork Castle Museum as part of the  Investigating Polish War Losses Programme implemented by the Ministry of Culture and National Heritage since 2018, and codenamed ‘#ProjektStraty’. Thanks to the participation in the Programme, the Museum has been systematically investigating the war losses and dispersed collections of the Malbork Castle. A particular emphasis has been put on the </w:t>
      </w:r>
      <w:r w:rsidRPr="001B43EB">
        <w:rPr>
          <w:bCs/>
          <w:lang w:val="en-GB"/>
        </w:rPr>
        <w:lastRenderedPageBreak/>
        <w:t>availability of sources, their identification, studying, and providing various forms of access to them in provenance studies.</w:t>
      </w:r>
    </w:p>
    <w:p w14:paraId="23EE7DED" w14:textId="77777777" w:rsidR="00501952" w:rsidRPr="001B43EB" w:rsidRDefault="00501952" w:rsidP="00501952">
      <w:pPr>
        <w:jc w:val="both"/>
        <w:rPr>
          <w:lang w:val="en-GB"/>
        </w:rPr>
      </w:pPr>
    </w:p>
    <w:p w14:paraId="0F61B4CF" w14:textId="77777777" w:rsidR="00501952" w:rsidRPr="001B43EB" w:rsidRDefault="00501952" w:rsidP="00501952">
      <w:pPr>
        <w:jc w:val="both"/>
        <w:rPr>
          <w:bCs/>
          <w:lang w:val="en-GB"/>
        </w:rPr>
      </w:pPr>
      <w:r w:rsidRPr="001B43EB">
        <w:rPr>
          <w:b/>
          <w:lang w:val="en-GB"/>
        </w:rPr>
        <w:t xml:space="preserve">Keywords: </w:t>
      </w:r>
      <w:r w:rsidRPr="001B43EB">
        <w:rPr>
          <w:bCs/>
          <w:lang w:val="en-GB"/>
        </w:rPr>
        <w:t xml:space="preserve">#ProjektStraty, Malbork Castle Museum, old Castle’s collections, war losses, Ministry of Culture and National Heritage, investigating Polish war losses. </w:t>
      </w:r>
    </w:p>
    <w:p w14:paraId="32621628" w14:textId="77777777" w:rsidR="00501952" w:rsidRPr="001B43EB" w:rsidRDefault="00501952" w:rsidP="00501952">
      <w:pPr>
        <w:jc w:val="both"/>
        <w:rPr>
          <w:lang w:val="en-GB"/>
        </w:rPr>
      </w:pPr>
    </w:p>
    <w:p w14:paraId="710047C9" w14:textId="77777777" w:rsidR="00493329" w:rsidRPr="001B43EB" w:rsidRDefault="00493329" w:rsidP="00726957">
      <w:pPr>
        <w:jc w:val="both"/>
        <w:rPr>
          <w:lang w:val="en-GB"/>
        </w:rPr>
      </w:pPr>
    </w:p>
    <w:p w14:paraId="32CEE607" w14:textId="77777777" w:rsidR="00493329" w:rsidRPr="001B43EB" w:rsidRDefault="00493329" w:rsidP="00726957">
      <w:pPr>
        <w:jc w:val="both"/>
        <w:rPr>
          <w:b/>
          <w:bCs/>
          <w:lang w:val="en-GB"/>
        </w:rPr>
      </w:pPr>
      <w:r w:rsidRPr="001B43EB">
        <w:rPr>
          <w:b/>
          <w:bCs/>
          <w:lang w:val="en-GB"/>
        </w:rPr>
        <w:t>Aleksandra Siuciak</w:t>
      </w:r>
    </w:p>
    <w:p w14:paraId="6DDA5A49" w14:textId="3BA1A416" w:rsidR="007C08B5" w:rsidRPr="001B43EB" w:rsidRDefault="007C08B5" w:rsidP="00726957">
      <w:pPr>
        <w:jc w:val="both"/>
        <w:rPr>
          <w:lang w:val="en-GB"/>
        </w:rPr>
      </w:pPr>
      <w:r w:rsidRPr="001B43EB">
        <w:rPr>
          <w:lang w:val="en-GB"/>
        </w:rPr>
        <w:t>A graduate from Nicola</w:t>
      </w:r>
      <w:r w:rsidR="004B2928" w:rsidRPr="001B43EB">
        <w:rPr>
          <w:lang w:val="en-GB"/>
        </w:rPr>
        <w:t>u</w:t>
      </w:r>
      <w:r w:rsidRPr="001B43EB">
        <w:rPr>
          <w:lang w:val="en-GB"/>
        </w:rPr>
        <w:t xml:space="preserve">s Copernicus University in Torun and the Post-graduate Museology </w:t>
      </w:r>
      <w:r w:rsidR="00CD1681" w:rsidRPr="001B43EB">
        <w:rPr>
          <w:lang w:val="en-GB"/>
        </w:rPr>
        <w:t xml:space="preserve">Studies at the Faculty of History of the University of Warsaw. </w:t>
      </w:r>
      <w:r w:rsidR="0005714E" w:rsidRPr="001B43EB">
        <w:rPr>
          <w:lang w:val="en-GB"/>
        </w:rPr>
        <w:t>From 2001 affiliated to the Malbork Castle Museum as a librarian</w:t>
      </w:r>
      <w:r w:rsidR="00675F0B" w:rsidRPr="001B43EB">
        <w:rPr>
          <w:lang w:val="en-GB"/>
        </w:rPr>
        <w:t xml:space="preserve">, and from 2006 </w:t>
      </w:r>
      <w:r w:rsidR="00FC041F" w:rsidRPr="001B43EB">
        <w:rPr>
          <w:lang w:val="en-GB"/>
        </w:rPr>
        <w:t xml:space="preserve">Head of the Museum </w:t>
      </w:r>
      <w:r w:rsidR="0034321F">
        <w:rPr>
          <w:lang w:val="en-GB"/>
        </w:rPr>
        <w:t>L</w:t>
      </w:r>
      <w:r w:rsidR="00FC041F" w:rsidRPr="001B43EB">
        <w:rPr>
          <w:lang w:val="en-GB"/>
        </w:rPr>
        <w:t>ibrary; since 2018 a museum curator</w:t>
      </w:r>
      <w:r w:rsidR="00320586" w:rsidRPr="001B43EB">
        <w:rPr>
          <w:lang w:val="en-GB"/>
        </w:rPr>
        <w:t>.</w:t>
      </w:r>
      <w:r w:rsidR="00135C3D" w:rsidRPr="001B43EB">
        <w:rPr>
          <w:lang w:val="en-GB"/>
        </w:rPr>
        <w:t xml:space="preserve"> She focuses </w:t>
      </w:r>
      <w:r w:rsidR="00C03215" w:rsidRPr="001B43EB">
        <w:rPr>
          <w:lang w:val="en-GB"/>
        </w:rPr>
        <w:t>on the research into the history a</w:t>
      </w:r>
      <w:r w:rsidR="00320586" w:rsidRPr="001B43EB">
        <w:rPr>
          <w:lang w:val="en-GB"/>
        </w:rPr>
        <w:t>n</w:t>
      </w:r>
      <w:r w:rsidR="00C03215" w:rsidRPr="001B43EB">
        <w:rPr>
          <w:lang w:val="en-GB"/>
        </w:rPr>
        <w:t xml:space="preserve">d vicissitudes of the pre-WW II </w:t>
      </w:r>
      <w:r w:rsidR="00537129" w:rsidRPr="001B43EB">
        <w:rPr>
          <w:lang w:val="en-GB"/>
        </w:rPr>
        <w:t xml:space="preserve">book and other collections of the Malbork Castle. </w:t>
      </w:r>
      <w:r w:rsidR="00F23E7D" w:rsidRPr="001B43EB">
        <w:rPr>
          <w:lang w:val="en-GB"/>
        </w:rPr>
        <w:t xml:space="preserve">Since 2018 coordinator of the projects implemented by the Malbork Castle Museum </w:t>
      </w:r>
      <w:r w:rsidR="00F01CA5" w:rsidRPr="001B43EB">
        <w:rPr>
          <w:lang w:val="en-GB"/>
        </w:rPr>
        <w:t>as part of the Investigating Polish War Losses Programme of the Ministry of</w:t>
      </w:r>
      <w:r w:rsidR="00501952">
        <w:rPr>
          <w:lang w:val="en-GB"/>
        </w:rPr>
        <w:t xml:space="preserve"> Culture and National Heritage.</w:t>
      </w:r>
    </w:p>
    <w:p w14:paraId="3B593E9F" w14:textId="77777777" w:rsidR="00493329" w:rsidRPr="001B43EB" w:rsidRDefault="00493329" w:rsidP="00726957">
      <w:pPr>
        <w:jc w:val="both"/>
        <w:rPr>
          <w:lang w:val="en-GB"/>
        </w:rPr>
      </w:pPr>
    </w:p>
    <w:sectPr w:rsidR="00493329" w:rsidRPr="001B43EB">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8538B" w14:textId="77777777" w:rsidR="007D6DB5" w:rsidRDefault="007D6DB5">
      <w:r>
        <w:separator/>
      </w:r>
    </w:p>
  </w:endnote>
  <w:endnote w:type="continuationSeparator" w:id="0">
    <w:p w14:paraId="60063908" w14:textId="77777777" w:rsidR="007D6DB5" w:rsidRDefault="007D6DB5">
      <w:r>
        <w:continuationSeparator/>
      </w:r>
    </w:p>
  </w:endnote>
  <w:endnote w:id="1">
    <w:p w14:paraId="0DAE3880" w14:textId="7D75E44C" w:rsidR="001A524F" w:rsidRPr="00493329" w:rsidRDefault="001A524F" w:rsidP="001A524F">
      <w:pPr>
        <w:pStyle w:val="Tekstprzypisukocowego"/>
        <w:spacing w:line="360" w:lineRule="auto"/>
        <w:jc w:val="both"/>
        <w:rPr>
          <w:sz w:val="24"/>
          <w:szCs w:val="24"/>
          <w:lang w:val="de-DE"/>
        </w:rPr>
      </w:pPr>
      <w:r w:rsidRPr="00493329">
        <w:rPr>
          <w:rStyle w:val="Odwoanieprzypisukocowego"/>
          <w:sz w:val="24"/>
          <w:szCs w:val="24"/>
        </w:rPr>
        <w:endnoteRef/>
      </w:r>
      <w:r w:rsidRPr="00493329">
        <w:rPr>
          <w:sz w:val="24"/>
          <w:szCs w:val="24"/>
        </w:rPr>
        <w:t xml:space="preserve"> M. Romanowska-Zadrożna, </w:t>
      </w:r>
      <w:r w:rsidR="00522735">
        <w:rPr>
          <w:sz w:val="24"/>
          <w:szCs w:val="24"/>
        </w:rPr>
        <w:t>‘</w:t>
      </w:r>
      <w:r w:rsidRPr="00522735">
        <w:rPr>
          <w:iCs/>
          <w:sz w:val="24"/>
          <w:szCs w:val="24"/>
        </w:rPr>
        <w:t>Badania proweniencyjne w Europie i Stanach Zjednoczonych</w:t>
      </w:r>
      <w:r w:rsidR="00522735">
        <w:rPr>
          <w:sz w:val="24"/>
          <w:szCs w:val="24"/>
        </w:rPr>
        <w:t>’</w:t>
      </w:r>
      <w:r w:rsidRPr="00493329">
        <w:rPr>
          <w:sz w:val="24"/>
          <w:szCs w:val="24"/>
        </w:rPr>
        <w:t>,</w:t>
      </w:r>
      <w:r w:rsidRPr="00493329">
        <w:rPr>
          <w:i/>
          <w:sz w:val="24"/>
          <w:szCs w:val="24"/>
        </w:rPr>
        <w:t xml:space="preserve"> </w:t>
      </w:r>
      <w:r w:rsidRPr="00522735">
        <w:rPr>
          <w:i/>
          <w:iCs/>
          <w:sz w:val="24"/>
          <w:szCs w:val="24"/>
        </w:rPr>
        <w:t>Muzealnictwo</w:t>
      </w:r>
      <w:r w:rsidR="00EC0D7A">
        <w:rPr>
          <w:sz w:val="24"/>
          <w:szCs w:val="24"/>
        </w:rPr>
        <w:t>, 56</w:t>
      </w:r>
      <w:r w:rsidRPr="00493329">
        <w:rPr>
          <w:sz w:val="24"/>
          <w:szCs w:val="24"/>
        </w:rPr>
        <w:t xml:space="preserve"> </w:t>
      </w:r>
      <w:r w:rsidR="00DD178F">
        <w:rPr>
          <w:sz w:val="24"/>
          <w:szCs w:val="24"/>
        </w:rPr>
        <w:t>(</w:t>
      </w:r>
      <w:r w:rsidRPr="00493329">
        <w:rPr>
          <w:sz w:val="24"/>
          <w:szCs w:val="24"/>
        </w:rPr>
        <w:t>2015</w:t>
      </w:r>
      <w:r w:rsidR="00DD178F">
        <w:rPr>
          <w:sz w:val="24"/>
          <w:szCs w:val="24"/>
        </w:rPr>
        <w:t>)</w:t>
      </w:r>
      <w:r w:rsidRPr="00493329">
        <w:rPr>
          <w:sz w:val="24"/>
          <w:szCs w:val="24"/>
        </w:rPr>
        <w:t xml:space="preserve">, 230-243; </w:t>
      </w:r>
      <w:r w:rsidRPr="00DD178F">
        <w:rPr>
          <w:iCs/>
          <w:sz w:val="24"/>
          <w:szCs w:val="24"/>
        </w:rPr>
        <w:t>eadem</w:t>
      </w:r>
      <w:r w:rsidRPr="00493329">
        <w:rPr>
          <w:sz w:val="24"/>
          <w:szCs w:val="24"/>
        </w:rPr>
        <w:t xml:space="preserve">, </w:t>
      </w:r>
      <w:r w:rsidR="00DD178F">
        <w:rPr>
          <w:sz w:val="24"/>
          <w:szCs w:val="24"/>
        </w:rPr>
        <w:t>‘</w:t>
      </w:r>
      <w:r w:rsidRPr="00DD178F">
        <w:rPr>
          <w:iCs/>
          <w:sz w:val="24"/>
          <w:szCs w:val="24"/>
        </w:rPr>
        <w:t>Badania proweniencyjne w Polsce (część 1.),</w:t>
      </w:r>
      <w:r w:rsidR="00FC6A16">
        <w:rPr>
          <w:iCs/>
          <w:sz w:val="24"/>
          <w:szCs w:val="24"/>
        </w:rPr>
        <w:t xml:space="preserve"> </w:t>
      </w:r>
      <w:r w:rsidRPr="00FC6A16">
        <w:rPr>
          <w:i/>
          <w:iCs/>
          <w:sz w:val="24"/>
          <w:szCs w:val="24"/>
        </w:rPr>
        <w:t>Muzealnictwo</w:t>
      </w:r>
      <w:r w:rsidR="00FC6A16">
        <w:rPr>
          <w:sz w:val="24"/>
          <w:szCs w:val="24"/>
        </w:rPr>
        <w:t>, 57</w:t>
      </w:r>
      <w:r w:rsidRPr="00493329">
        <w:rPr>
          <w:sz w:val="24"/>
          <w:szCs w:val="24"/>
        </w:rPr>
        <w:t xml:space="preserve"> </w:t>
      </w:r>
      <w:r w:rsidR="00FC6A16">
        <w:rPr>
          <w:sz w:val="24"/>
          <w:szCs w:val="24"/>
        </w:rPr>
        <w:t>(</w:t>
      </w:r>
      <w:r w:rsidRPr="00493329">
        <w:rPr>
          <w:sz w:val="24"/>
          <w:szCs w:val="24"/>
        </w:rPr>
        <w:t>2016</w:t>
      </w:r>
      <w:r w:rsidR="00FC6A16">
        <w:rPr>
          <w:sz w:val="24"/>
          <w:szCs w:val="24"/>
        </w:rPr>
        <w:t>)</w:t>
      </w:r>
      <w:r w:rsidRPr="00493329">
        <w:rPr>
          <w:sz w:val="24"/>
          <w:szCs w:val="24"/>
        </w:rPr>
        <w:t xml:space="preserve">, 179-191; </w:t>
      </w:r>
      <w:r w:rsidRPr="00FC6A16">
        <w:rPr>
          <w:iCs/>
          <w:sz w:val="24"/>
          <w:szCs w:val="24"/>
        </w:rPr>
        <w:t>eadem</w:t>
      </w:r>
      <w:r w:rsidRPr="00493329">
        <w:rPr>
          <w:sz w:val="24"/>
          <w:szCs w:val="24"/>
        </w:rPr>
        <w:t>,</w:t>
      </w:r>
      <w:r w:rsidRPr="00493329">
        <w:rPr>
          <w:i/>
          <w:sz w:val="24"/>
          <w:szCs w:val="24"/>
        </w:rPr>
        <w:t xml:space="preserve"> </w:t>
      </w:r>
      <w:r w:rsidR="00F530BF">
        <w:rPr>
          <w:iCs/>
          <w:sz w:val="24"/>
          <w:szCs w:val="24"/>
        </w:rPr>
        <w:t>‘</w:t>
      </w:r>
      <w:r w:rsidRPr="00F530BF">
        <w:rPr>
          <w:iCs/>
          <w:sz w:val="24"/>
          <w:szCs w:val="24"/>
        </w:rPr>
        <w:t>Badania proweniencyjne w Polsce (część 2.)</w:t>
      </w:r>
      <w:r w:rsidR="00F530BF">
        <w:rPr>
          <w:iCs/>
          <w:sz w:val="24"/>
          <w:szCs w:val="24"/>
        </w:rPr>
        <w:t>’</w:t>
      </w:r>
      <w:r w:rsidRPr="00F530BF">
        <w:rPr>
          <w:iCs/>
          <w:sz w:val="24"/>
          <w:szCs w:val="24"/>
        </w:rPr>
        <w:t>,</w:t>
      </w:r>
      <w:r w:rsidRPr="00493329">
        <w:rPr>
          <w:sz w:val="24"/>
          <w:szCs w:val="24"/>
        </w:rPr>
        <w:t xml:space="preserve"> </w:t>
      </w:r>
      <w:r w:rsidRPr="00F530BF">
        <w:rPr>
          <w:i/>
          <w:iCs/>
          <w:sz w:val="24"/>
          <w:szCs w:val="24"/>
        </w:rPr>
        <w:t>Muzealnictwo</w:t>
      </w:r>
      <w:r w:rsidR="00F530BF">
        <w:rPr>
          <w:sz w:val="24"/>
          <w:szCs w:val="24"/>
        </w:rPr>
        <w:t>, 58</w:t>
      </w:r>
      <w:r w:rsidRPr="00493329">
        <w:rPr>
          <w:sz w:val="24"/>
          <w:szCs w:val="24"/>
        </w:rPr>
        <w:t xml:space="preserve"> </w:t>
      </w:r>
      <w:r w:rsidR="00F530BF">
        <w:rPr>
          <w:sz w:val="24"/>
          <w:szCs w:val="24"/>
        </w:rPr>
        <w:t>(</w:t>
      </w:r>
      <w:r w:rsidRPr="00493329">
        <w:rPr>
          <w:sz w:val="24"/>
          <w:szCs w:val="24"/>
        </w:rPr>
        <w:t>2017</w:t>
      </w:r>
      <w:r w:rsidR="00F530BF">
        <w:rPr>
          <w:sz w:val="24"/>
          <w:szCs w:val="24"/>
        </w:rPr>
        <w:t>)</w:t>
      </w:r>
      <w:r w:rsidRPr="00493329">
        <w:rPr>
          <w:sz w:val="24"/>
          <w:szCs w:val="24"/>
        </w:rPr>
        <w:t xml:space="preserve">, 47-59; A. Modzolewska, M. Zając, </w:t>
      </w:r>
      <w:r w:rsidR="002F7306">
        <w:rPr>
          <w:sz w:val="24"/>
          <w:szCs w:val="24"/>
        </w:rPr>
        <w:t>‘</w:t>
      </w:r>
      <w:r w:rsidRPr="002F7306">
        <w:rPr>
          <w:iCs/>
          <w:sz w:val="24"/>
          <w:szCs w:val="24"/>
        </w:rPr>
        <w:t>Badania proweniencyjne w kontekście prac Wydziału Restytucji Dóbr Kultury i Dziedzictwa Narodowego</w:t>
      </w:r>
      <w:r w:rsidR="002F7306">
        <w:rPr>
          <w:sz w:val="24"/>
          <w:szCs w:val="24"/>
        </w:rPr>
        <w:t>’</w:t>
      </w:r>
      <w:r w:rsidRPr="00493329">
        <w:rPr>
          <w:sz w:val="24"/>
          <w:szCs w:val="24"/>
        </w:rPr>
        <w:t xml:space="preserve">, </w:t>
      </w:r>
      <w:r w:rsidR="00A155F6">
        <w:rPr>
          <w:sz w:val="24"/>
          <w:szCs w:val="24"/>
        </w:rPr>
        <w:t>in</w:t>
      </w:r>
      <w:r w:rsidRPr="00493329">
        <w:rPr>
          <w:sz w:val="24"/>
          <w:szCs w:val="24"/>
        </w:rPr>
        <w:t xml:space="preserve"> </w:t>
      </w:r>
      <w:r w:rsidRPr="00493329">
        <w:rPr>
          <w:i/>
          <w:sz w:val="24"/>
          <w:szCs w:val="24"/>
        </w:rPr>
        <w:t>Kolekcje. Kształtowanie, historia, dziedzictwo utracone</w:t>
      </w:r>
      <w:r w:rsidRPr="00493329">
        <w:rPr>
          <w:sz w:val="24"/>
          <w:szCs w:val="24"/>
        </w:rPr>
        <w:t xml:space="preserve">, </w:t>
      </w:r>
      <w:r w:rsidR="003C3F55">
        <w:rPr>
          <w:sz w:val="24"/>
          <w:szCs w:val="24"/>
        </w:rPr>
        <w:t xml:space="preserve">ed. by </w:t>
      </w:r>
      <w:r w:rsidRPr="00910119">
        <w:rPr>
          <w:sz w:val="24"/>
          <w:szCs w:val="24"/>
        </w:rPr>
        <w:t>M. Mielnik</w:t>
      </w:r>
      <w:r w:rsidR="003C3F55">
        <w:rPr>
          <w:sz w:val="24"/>
          <w:szCs w:val="24"/>
        </w:rPr>
        <w:t>, (</w:t>
      </w:r>
      <w:r w:rsidRPr="00910119">
        <w:rPr>
          <w:sz w:val="24"/>
          <w:szCs w:val="24"/>
        </w:rPr>
        <w:t>Gdańsk</w:t>
      </w:r>
      <w:r w:rsidR="003C3F55">
        <w:rPr>
          <w:sz w:val="24"/>
          <w:szCs w:val="24"/>
        </w:rPr>
        <w:t>,</w:t>
      </w:r>
      <w:r w:rsidRPr="00910119">
        <w:rPr>
          <w:sz w:val="24"/>
          <w:szCs w:val="24"/>
        </w:rPr>
        <w:t xml:space="preserve"> 2020</w:t>
      </w:r>
      <w:r w:rsidR="003C3F55">
        <w:rPr>
          <w:sz w:val="24"/>
          <w:szCs w:val="24"/>
        </w:rPr>
        <w:t>)</w:t>
      </w:r>
      <w:r w:rsidRPr="00910119">
        <w:rPr>
          <w:sz w:val="24"/>
          <w:szCs w:val="24"/>
        </w:rPr>
        <w:t xml:space="preserve">, </w:t>
      </w:r>
      <w:r w:rsidR="00280DDF">
        <w:rPr>
          <w:sz w:val="24"/>
          <w:szCs w:val="24"/>
        </w:rPr>
        <w:t>pp</w:t>
      </w:r>
      <w:r w:rsidRPr="00910119">
        <w:rPr>
          <w:sz w:val="24"/>
          <w:szCs w:val="24"/>
        </w:rPr>
        <w:t xml:space="preserve">. 11-25; Ch. </w:t>
      </w:r>
      <w:r w:rsidRPr="00493329">
        <w:rPr>
          <w:sz w:val="24"/>
          <w:szCs w:val="24"/>
          <w:lang w:val="de-DE"/>
        </w:rPr>
        <w:t xml:space="preserve">Zuschlag, </w:t>
      </w:r>
      <w:r w:rsidRPr="00493329">
        <w:rPr>
          <w:i/>
          <w:sz w:val="24"/>
          <w:szCs w:val="24"/>
          <w:lang w:val="de-DE"/>
        </w:rPr>
        <w:t>Einführung in die Provenienzforschung. Wie die Herkun</w:t>
      </w:r>
      <w:r>
        <w:rPr>
          <w:i/>
          <w:sz w:val="24"/>
          <w:szCs w:val="24"/>
          <w:lang w:val="de-DE"/>
        </w:rPr>
        <w:t>f</w:t>
      </w:r>
      <w:r w:rsidRPr="00493329">
        <w:rPr>
          <w:i/>
          <w:sz w:val="24"/>
          <w:szCs w:val="24"/>
          <w:lang w:val="de-DE"/>
        </w:rPr>
        <w:t>t von Kulturgut entschlüsselt wird</w:t>
      </w:r>
      <w:r w:rsidRPr="00493329">
        <w:rPr>
          <w:sz w:val="24"/>
          <w:szCs w:val="24"/>
          <w:lang w:val="de-DE"/>
        </w:rPr>
        <w:t xml:space="preserve">, </w:t>
      </w:r>
      <w:r w:rsidR="00280DDF">
        <w:rPr>
          <w:sz w:val="24"/>
          <w:szCs w:val="24"/>
          <w:lang w:val="de-DE"/>
        </w:rPr>
        <w:t>(</w:t>
      </w:r>
      <w:r w:rsidRPr="00493329">
        <w:rPr>
          <w:sz w:val="24"/>
          <w:szCs w:val="24"/>
          <w:lang w:val="de-DE"/>
        </w:rPr>
        <w:t>München</w:t>
      </w:r>
      <w:r w:rsidR="00280DDF">
        <w:rPr>
          <w:sz w:val="24"/>
          <w:szCs w:val="24"/>
          <w:lang w:val="de-DE"/>
        </w:rPr>
        <w:t>,</w:t>
      </w:r>
      <w:r w:rsidRPr="00493329">
        <w:rPr>
          <w:sz w:val="24"/>
          <w:szCs w:val="24"/>
          <w:lang w:val="de-DE"/>
        </w:rPr>
        <w:t xml:space="preserve"> 2022</w:t>
      </w:r>
      <w:r w:rsidR="00280DDF">
        <w:rPr>
          <w:sz w:val="24"/>
          <w:szCs w:val="24"/>
          <w:lang w:val="de-DE"/>
        </w:rPr>
        <w:t>)</w:t>
      </w:r>
      <w:r w:rsidRPr="00493329">
        <w:rPr>
          <w:sz w:val="24"/>
          <w:szCs w:val="24"/>
          <w:lang w:val="de-DE"/>
        </w:rPr>
        <w:t>.</w:t>
      </w:r>
    </w:p>
  </w:endnote>
  <w:endnote w:id="2">
    <w:p w14:paraId="626D7BEB" w14:textId="36BB0E09" w:rsidR="00E54AB5" w:rsidRPr="00910119" w:rsidRDefault="00E54AB5" w:rsidP="00E54AB5">
      <w:pPr>
        <w:pStyle w:val="Tekstprzypisukocowego"/>
        <w:spacing w:line="360" w:lineRule="auto"/>
        <w:jc w:val="both"/>
        <w:rPr>
          <w:sz w:val="24"/>
          <w:szCs w:val="24"/>
          <w:lang w:val="de-DE"/>
        </w:rPr>
      </w:pPr>
      <w:r w:rsidRPr="00493329">
        <w:rPr>
          <w:rStyle w:val="Odwoanieprzypisukocowego"/>
          <w:sz w:val="24"/>
          <w:szCs w:val="24"/>
        </w:rPr>
        <w:endnoteRef/>
      </w:r>
      <w:r w:rsidRPr="00910119">
        <w:rPr>
          <w:sz w:val="24"/>
          <w:szCs w:val="24"/>
          <w:lang w:val="de-DE"/>
        </w:rPr>
        <w:t xml:space="preserve"> A. Modzolewska, M. Zając, </w:t>
      </w:r>
      <w:r w:rsidRPr="00280DDF">
        <w:rPr>
          <w:iCs/>
          <w:sz w:val="24"/>
          <w:szCs w:val="24"/>
          <w:lang w:val="de-DE"/>
        </w:rPr>
        <w:t>op. cit</w:t>
      </w:r>
      <w:r w:rsidRPr="00910119">
        <w:rPr>
          <w:i/>
          <w:sz w:val="24"/>
          <w:szCs w:val="24"/>
          <w:lang w:val="de-DE"/>
        </w:rPr>
        <w:t>.</w:t>
      </w:r>
      <w:r w:rsidRPr="00910119">
        <w:rPr>
          <w:sz w:val="24"/>
          <w:szCs w:val="24"/>
          <w:lang w:val="de-DE"/>
        </w:rPr>
        <w:t xml:space="preserve">, </w:t>
      </w:r>
      <w:r w:rsidR="00280DDF">
        <w:rPr>
          <w:sz w:val="24"/>
          <w:szCs w:val="24"/>
          <w:lang w:val="de-DE"/>
        </w:rPr>
        <w:t>p</w:t>
      </w:r>
      <w:r w:rsidRPr="00910119">
        <w:rPr>
          <w:sz w:val="24"/>
          <w:szCs w:val="24"/>
          <w:lang w:val="de-DE"/>
        </w:rPr>
        <w:t>. 11.</w:t>
      </w:r>
    </w:p>
  </w:endnote>
  <w:endnote w:id="3">
    <w:p w14:paraId="0F0E51DC" w14:textId="40320D82" w:rsidR="00E54AB5" w:rsidRPr="00280DDF" w:rsidRDefault="00E54AB5" w:rsidP="00E54AB5">
      <w:pPr>
        <w:pStyle w:val="Tekstprzypisukocowego"/>
        <w:spacing w:line="360" w:lineRule="auto"/>
        <w:jc w:val="both"/>
        <w:rPr>
          <w:sz w:val="24"/>
          <w:szCs w:val="24"/>
          <w:lang w:val="en-US"/>
        </w:rPr>
      </w:pPr>
      <w:r w:rsidRPr="00493329">
        <w:rPr>
          <w:rStyle w:val="Odwoanieprzypisukocowego"/>
          <w:sz w:val="24"/>
          <w:szCs w:val="24"/>
        </w:rPr>
        <w:endnoteRef/>
      </w:r>
      <w:r w:rsidRPr="00280DDF">
        <w:rPr>
          <w:sz w:val="24"/>
          <w:szCs w:val="24"/>
          <w:lang w:val="en-US"/>
        </w:rPr>
        <w:t xml:space="preserve"> </w:t>
      </w:r>
      <w:r w:rsidR="00280DDF">
        <w:rPr>
          <w:sz w:val="24"/>
          <w:szCs w:val="24"/>
          <w:lang w:val="en-US"/>
        </w:rPr>
        <w:t>See</w:t>
      </w:r>
      <w:r w:rsidRPr="00280DDF">
        <w:rPr>
          <w:sz w:val="24"/>
          <w:szCs w:val="24"/>
          <w:lang w:val="en-US"/>
        </w:rPr>
        <w:t xml:space="preserve"> https://www.nimoz.pl/files/articles/88/Zasady_Konferencji_Waszyngtonskiej.pdf (</w:t>
      </w:r>
      <w:r w:rsidR="00280DDF" w:rsidRPr="00280DDF">
        <w:rPr>
          <w:sz w:val="24"/>
          <w:szCs w:val="24"/>
          <w:lang w:val="en-US"/>
        </w:rPr>
        <w:t xml:space="preserve">accessed: </w:t>
      </w:r>
      <w:r w:rsidRPr="00280DDF">
        <w:rPr>
          <w:sz w:val="24"/>
          <w:szCs w:val="24"/>
          <w:lang w:val="en-US"/>
        </w:rPr>
        <w:t xml:space="preserve"> 4</w:t>
      </w:r>
      <w:r w:rsidR="00280DDF">
        <w:rPr>
          <w:sz w:val="24"/>
          <w:szCs w:val="24"/>
          <w:lang w:val="en-US"/>
        </w:rPr>
        <w:t xml:space="preserve"> September </w:t>
      </w:r>
      <w:r w:rsidRPr="00280DDF">
        <w:rPr>
          <w:sz w:val="24"/>
          <w:szCs w:val="24"/>
          <w:lang w:val="en-US"/>
        </w:rPr>
        <w:t>2023).</w:t>
      </w:r>
    </w:p>
  </w:endnote>
  <w:endnote w:id="4">
    <w:p w14:paraId="31B4B144" w14:textId="41581BAE" w:rsidR="002F251B" w:rsidRPr="00280DDF" w:rsidRDefault="002F251B" w:rsidP="002F251B">
      <w:pPr>
        <w:pStyle w:val="Tekstprzypisukocowego"/>
        <w:spacing w:line="360" w:lineRule="auto"/>
        <w:jc w:val="both"/>
        <w:rPr>
          <w:sz w:val="24"/>
          <w:szCs w:val="24"/>
          <w:lang w:val="en-US"/>
        </w:rPr>
      </w:pPr>
      <w:r w:rsidRPr="00493329">
        <w:rPr>
          <w:rStyle w:val="Odwoanieprzypisukocowego"/>
          <w:sz w:val="24"/>
          <w:szCs w:val="24"/>
        </w:rPr>
        <w:endnoteRef/>
      </w:r>
      <w:r w:rsidRPr="00280DDF">
        <w:rPr>
          <w:sz w:val="24"/>
          <w:szCs w:val="24"/>
          <w:lang w:val="en-US"/>
        </w:rPr>
        <w:t xml:space="preserve"> </w:t>
      </w:r>
      <w:r w:rsidR="00280DDF" w:rsidRPr="00280DDF">
        <w:rPr>
          <w:sz w:val="24"/>
          <w:szCs w:val="24"/>
          <w:lang w:val="en-US"/>
        </w:rPr>
        <w:t>See</w:t>
      </w:r>
      <w:r w:rsidRPr="00280DDF">
        <w:rPr>
          <w:sz w:val="24"/>
          <w:szCs w:val="24"/>
          <w:lang w:val="en-US"/>
        </w:rPr>
        <w:t xml:space="preserve"> </w:t>
      </w:r>
      <w:r w:rsidR="00280DDF" w:rsidRPr="00280DDF">
        <w:rPr>
          <w:sz w:val="24"/>
          <w:szCs w:val="24"/>
          <w:lang w:val="en-US"/>
        </w:rPr>
        <w:t>e.g.,  the Investigating Polish War Losses Programme on wh</w:t>
      </w:r>
      <w:r w:rsidR="00280DDF">
        <w:rPr>
          <w:sz w:val="24"/>
          <w:szCs w:val="24"/>
          <w:lang w:val="en-US"/>
        </w:rPr>
        <w:t>ich more further on in the paper</w:t>
      </w:r>
      <w:r w:rsidRPr="00280DDF">
        <w:rPr>
          <w:sz w:val="24"/>
          <w:szCs w:val="24"/>
          <w:lang w:val="en-US"/>
        </w:rPr>
        <w:t>.</w:t>
      </w:r>
    </w:p>
  </w:endnote>
  <w:endnote w:id="5">
    <w:p w14:paraId="49E35937" w14:textId="72A302F6" w:rsidR="00E7509C" w:rsidRPr="00910119" w:rsidRDefault="00E7509C" w:rsidP="00E7509C">
      <w:pPr>
        <w:pStyle w:val="Tekstprzypisukocowego"/>
        <w:spacing w:line="360" w:lineRule="auto"/>
        <w:jc w:val="both"/>
        <w:rPr>
          <w:color w:val="FF00FF"/>
          <w:sz w:val="24"/>
          <w:szCs w:val="24"/>
        </w:rPr>
      </w:pPr>
      <w:r w:rsidRPr="00493329">
        <w:rPr>
          <w:rStyle w:val="Odwoanieprzypisukocowego"/>
          <w:sz w:val="24"/>
          <w:szCs w:val="24"/>
        </w:rPr>
        <w:endnoteRef/>
      </w:r>
      <w:r w:rsidR="00280DDF" w:rsidRPr="00280DDF">
        <w:rPr>
          <w:sz w:val="24"/>
          <w:szCs w:val="24"/>
          <w:lang w:val="en-US"/>
        </w:rPr>
        <w:t xml:space="preserve"> In 2015, training material was published.</w:t>
      </w:r>
      <w:r w:rsidRPr="00280DDF">
        <w:rPr>
          <w:sz w:val="24"/>
          <w:szCs w:val="24"/>
          <w:lang w:val="en-US"/>
        </w:rPr>
        <w:t xml:space="preserve"> </w:t>
      </w:r>
      <w:r w:rsidR="00280DDF">
        <w:rPr>
          <w:sz w:val="24"/>
          <w:szCs w:val="24"/>
        </w:rPr>
        <w:t>See</w:t>
      </w:r>
      <w:r w:rsidRPr="00493329">
        <w:rPr>
          <w:sz w:val="24"/>
          <w:szCs w:val="24"/>
        </w:rPr>
        <w:t xml:space="preserve"> A. Lewandowska, K. Zalewska, K. Zielińska, </w:t>
      </w:r>
      <w:r w:rsidRPr="00493329">
        <w:rPr>
          <w:i/>
          <w:sz w:val="24"/>
          <w:szCs w:val="24"/>
        </w:rPr>
        <w:t>ABC Podstawy prowadzenia badań proweniencyjnych</w:t>
      </w:r>
      <w:r w:rsidRPr="00493329">
        <w:rPr>
          <w:sz w:val="24"/>
          <w:szCs w:val="24"/>
        </w:rPr>
        <w:t>, Warszawa 2015</w:t>
      </w:r>
      <w:r>
        <w:rPr>
          <w:sz w:val="24"/>
          <w:szCs w:val="24"/>
        </w:rPr>
        <w:t xml:space="preserve"> (</w:t>
      </w:r>
      <w:r w:rsidR="00144231">
        <w:rPr>
          <w:sz w:val="24"/>
          <w:szCs w:val="24"/>
        </w:rPr>
        <w:t>‘</w:t>
      </w:r>
      <w:r>
        <w:rPr>
          <w:sz w:val="24"/>
          <w:szCs w:val="24"/>
        </w:rPr>
        <w:t>Szkolenia Narodowego Instytutu Muzealnictwa i Ochrony Zbiorów</w:t>
      </w:r>
      <w:r w:rsidR="00144231">
        <w:rPr>
          <w:sz w:val="24"/>
          <w:szCs w:val="24"/>
        </w:rPr>
        <w:t>’</w:t>
      </w:r>
      <w:r>
        <w:rPr>
          <w:sz w:val="24"/>
          <w:szCs w:val="24"/>
        </w:rPr>
        <w:t>)</w:t>
      </w:r>
      <w:r w:rsidRPr="00493329">
        <w:rPr>
          <w:sz w:val="24"/>
          <w:szCs w:val="24"/>
        </w:rPr>
        <w:t>.</w:t>
      </w:r>
      <w:r>
        <w:rPr>
          <w:sz w:val="24"/>
          <w:szCs w:val="24"/>
        </w:rPr>
        <w:t xml:space="preserve"> </w:t>
      </w:r>
    </w:p>
  </w:endnote>
  <w:endnote w:id="6">
    <w:p w14:paraId="1183BEB4" w14:textId="61A8D5CE" w:rsidR="00280DDF" w:rsidRPr="00F111B7" w:rsidRDefault="00E7509C" w:rsidP="00280DDF">
      <w:pPr>
        <w:pStyle w:val="Tekstprzypisukocowego"/>
        <w:spacing w:line="360" w:lineRule="auto"/>
        <w:jc w:val="both"/>
        <w:rPr>
          <w:sz w:val="24"/>
          <w:szCs w:val="24"/>
          <w:lang w:val="en-US"/>
        </w:rPr>
      </w:pPr>
      <w:r w:rsidRPr="00493329">
        <w:rPr>
          <w:rStyle w:val="Odwoanieprzypisukocowego"/>
          <w:sz w:val="24"/>
          <w:szCs w:val="24"/>
        </w:rPr>
        <w:endnoteRef/>
      </w:r>
      <w:r w:rsidR="00280DDF" w:rsidRPr="00280DDF">
        <w:rPr>
          <w:sz w:val="24"/>
          <w:szCs w:val="24"/>
          <w:lang w:val="en-US"/>
        </w:rPr>
        <w:t xml:space="preserve"> This is visible in the </w:t>
      </w:r>
      <w:r w:rsidR="00280DDF" w:rsidRPr="00280DDF">
        <w:rPr>
          <w:i/>
          <w:iCs/>
          <w:sz w:val="24"/>
          <w:szCs w:val="24"/>
          <w:lang w:val="en-US"/>
        </w:rPr>
        <w:t xml:space="preserve">Muzealnictwo </w:t>
      </w:r>
      <w:r w:rsidR="00280DDF" w:rsidRPr="00280DDF">
        <w:rPr>
          <w:sz w:val="24"/>
          <w:szCs w:val="24"/>
          <w:lang w:val="en-US"/>
        </w:rPr>
        <w:t xml:space="preserve"> Annual.</w:t>
      </w:r>
      <w:r w:rsidR="00280DDF">
        <w:rPr>
          <w:sz w:val="24"/>
          <w:szCs w:val="24"/>
          <w:lang w:val="en-US"/>
        </w:rPr>
        <w:t xml:space="preserve"> Apart from the above-mentioned papers see e.g., </w:t>
      </w:r>
    </w:p>
    <w:p w14:paraId="7B180AAF" w14:textId="38E1D157" w:rsidR="00E7509C" w:rsidRPr="00493329" w:rsidRDefault="00E7509C" w:rsidP="00E7509C">
      <w:pPr>
        <w:pStyle w:val="Tekstprzypisukocowego"/>
        <w:spacing w:line="360" w:lineRule="auto"/>
        <w:jc w:val="both"/>
        <w:rPr>
          <w:sz w:val="24"/>
          <w:szCs w:val="24"/>
        </w:rPr>
      </w:pPr>
      <w:r w:rsidRPr="00493329">
        <w:rPr>
          <w:sz w:val="24"/>
          <w:szCs w:val="24"/>
        </w:rPr>
        <w:t xml:space="preserve">M. Palica, </w:t>
      </w:r>
      <w:r w:rsidR="00280DDF">
        <w:rPr>
          <w:sz w:val="24"/>
          <w:szCs w:val="24"/>
        </w:rPr>
        <w:t>‘</w:t>
      </w:r>
      <w:r w:rsidRPr="00280DDF">
        <w:rPr>
          <w:iCs/>
          <w:sz w:val="24"/>
          <w:szCs w:val="24"/>
        </w:rPr>
        <w:t>Problem badania proweniencji dzieł sztuki. Przypadek Dolnego Śląska</w:t>
      </w:r>
      <w:r w:rsidR="00280DDF">
        <w:rPr>
          <w:iCs/>
          <w:sz w:val="24"/>
          <w:szCs w:val="24"/>
        </w:rPr>
        <w:t>’</w:t>
      </w:r>
      <w:r>
        <w:rPr>
          <w:sz w:val="24"/>
          <w:szCs w:val="24"/>
        </w:rPr>
        <w:t xml:space="preserve">, </w:t>
      </w:r>
      <w:r w:rsidR="00280DDF" w:rsidRPr="00280DDF">
        <w:rPr>
          <w:i/>
          <w:iCs/>
          <w:sz w:val="24"/>
          <w:szCs w:val="24"/>
        </w:rPr>
        <w:t>Muzealnictwo</w:t>
      </w:r>
      <w:r w:rsidR="00280DDF">
        <w:rPr>
          <w:sz w:val="24"/>
          <w:szCs w:val="24"/>
        </w:rPr>
        <w:t>, 53</w:t>
      </w:r>
      <w:r w:rsidR="00280DDF" w:rsidRPr="00280DDF">
        <w:rPr>
          <w:i/>
          <w:iCs/>
          <w:sz w:val="24"/>
          <w:szCs w:val="24"/>
        </w:rPr>
        <w:t xml:space="preserve"> </w:t>
      </w:r>
      <w:r w:rsidR="00280DDF">
        <w:rPr>
          <w:sz w:val="24"/>
          <w:szCs w:val="24"/>
        </w:rPr>
        <w:t>(</w:t>
      </w:r>
      <w:r>
        <w:rPr>
          <w:sz w:val="24"/>
          <w:szCs w:val="24"/>
        </w:rPr>
        <w:t>2012</w:t>
      </w:r>
      <w:r w:rsidR="00280DDF">
        <w:rPr>
          <w:sz w:val="24"/>
          <w:szCs w:val="24"/>
        </w:rPr>
        <w:t>)</w:t>
      </w:r>
      <w:r>
        <w:rPr>
          <w:sz w:val="24"/>
          <w:szCs w:val="24"/>
        </w:rPr>
        <w:t>, 30-</w:t>
      </w:r>
      <w:r w:rsidRPr="00493329">
        <w:rPr>
          <w:sz w:val="24"/>
          <w:szCs w:val="24"/>
        </w:rPr>
        <w:t xml:space="preserve">43; R. Olkowski, </w:t>
      </w:r>
      <w:r w:rsidR="00280DDF">
        <w:rPr>
          <w:sz w:val="24"/>
          <w:szCs w:val="24"/>
        </w:rPr>
        <w:t>‘</w:t>
      </w:r>
      <w:r w:rsidRPr="00280DDF">
        <w:rPr>
          <w:iCs/>
          <w:sz w:val="24"/>
          <w:szCs w:val="24"/>
        </w:rPr>
        <w:t>O badaniu proweniencji muzealiów</w:t>
      </w:r>
      <w:r w:rsidR="00280DDF">
        <w:rPr>
          <w:sz w:val="24"/>
          <w:szCs w:val="24"/>
        </w:rPr>
        <w:t>’</w:t>
      </w:r>
      <w:r>
        <w:rPr>
          <w:sz w:val="24"/>
          <w:szCs w:val="24"/>
        </w:rPr>
        <w:t xml:space="preserve">, </w:t>
      </w:r>
      <w:r w:rsidR="00280DDF" w:rsidRPr="00280DDF">
        <w:rPr>
          <w:i/>
          <w:iCs/>
          <w:sz w:val="24"/>
          <w:szCs w:val="24"/>
        </w:rPr>
        <w:t>Muzealnictwo</w:t>
      </w:r>
      <w:r w:rsidR="00280DDF">
        <w:rPr>
          <w:sz w:val="24"/>
          <w:szCs w:val="24"/>
        </w:rPr>
        <w:t>, 53</w:t>
      </w:r>
      <w:r w:rsidR="00280DDF" w:rsidRPr="00280DDF">
        <w:rPr>
          <w:i/>
          <w:iCs/>
          <w:sz w:val="24"/>
          <w:szCs w:val="24"/>
        </w:rPr>
        <w:t xml:space="preserve"> </w:t>
      </w:r>
      <w:r w:rsidR="00280DDF">
        <w:rPr>
          <w:sz w:val="24"/>
          <w:szCs w:val="24"/>
        </w:rPr>
        <w:t>(</w:t>
      </w:r>
      <w:r>
        <w:rPr>
          <w:sz w:val="24"/>
          <w:szCs w:val="24"/>
        </w:rPr>
        <w:t>2012</w:t>
      </w:r>
      <w:r w:rsidR="00280DDF">
        <w:rPr>
          <w:sz w:val="24"/>
          <w:szCs w:val="24"/>
        </w:rPr>
        <w:t>)</w:t>
      </w:r>
      <w:r>
        <w:rPr>
          <w:sz w:val="24"/>
          <w:szCs w:val="24"/>
        </w:rPr>
        <w:t>, 27-</w:t>
      </w:r>
      <w:r w:rsidRPr="00493329">
        <w:rPr>
          <w:sz w:val="24"/>
          <w:szCs w:val="24"/>
        </w:rPr>
        <w:t xml:space="preserve">37; L.M. Karecka, </w:t>
      </w:r>
      <w:r w:rsidR="00280DDF">
        <w:rPr>
          <w:sz w:val="24"/>
          <w:szCs w:val="24"/>
        </w:rPr>
        <w:t>‘</w:t>
      </w:r>
      <w:r w:rsidRPr="00280DDF">
        <w:rPr>
          <w:iCs/>
          <w:sz w:val="24"/>
          <w:szCs w:val="24"/>
        </w:rPr>
        <w:t>Mienie zwane podworskim w Muzeum Narodowym w Warszawie</w:t>
      </w:r>
      <w:r w:rsidR="00280DDF">
        <w:rPr>
          <w:sz w:val="24"/>
          <w:szCs w:val="24"/>
        </w:rPr>
        <w:t>’</w:t>
      </w:r>
      <w:r>
        <w:rPr>
          <w:sz w:val="24"/>
          <w:szCs w:val="24"/>
        </w:rPr>
        <w:t xml:space="preserve">, </w:t>
      </w:r>
      <w:r w:rsidR="00280DDF" w:rsidRPr="00280DDF">
        <w:rPr>
          <w:i/>
          <w:iCs/>
          <w:sz w:val="24"/>
          <w:szCs w:val="24"/>
        </w:rPr>
        <w:t>Muzealnictwo</w:t>
      </w:r>
      <w:r w:rsidR="00280DDF">
        <w:rPr>
          <w:sz w:val="24"/>
          <w:szCs w:val="24"/>
        </w:rPr>
        <w:t>, 53</w:t>
      </w:r>
      <w:r w:rsidR="00280DDF" w:rsidRPr="00280DDF">
        <w:rPr>
          <w:i/>
          <w:iCs/>
          <w:sz w:val="24"/>
          <w:szCs w:val="24"/>
        </w:rPr>
        <w:t xml:space="preserve"> </w:t>
      </w:r>
      <w:r w:rsidR="00280DDF">
        <w:rPr>
          <w:sz w:val="24"/>
          <w:szCs w:val="24"/>
        </w:rPr>
        <w:t>(</w:t>
      </w:r>
      <w:r w:rsidRPr="00493329">
        <w:rPr>
          <w:sz w:val="24"/>
          <w:szCs w:val="24"/>
        </w:rPr>
        <w:t>2012</w:t>
      </w:r>
      <w:r w:rsidR="00280DDF">
        <w:rPr>
          <w:sz w:val="24"/>
          <w:szCs w:val="24"/>
        </w:rPr>
        <w:t>)</w:t>
      </w:r>
      <w:r w:rsidRPr="00493329">
        <w:rPr>
          <w:sz w:val="24"/>
          <w:szCs w:val="24"/>
        </w:rPr>
        <w:t xml:space="preserve">, </w:t>
      </w:r>
      <w:r>
        <w:rPr>
          <w:sz w:val="24"/>
          <w:szCs w:val="24"/>
        </w:rPr>
        <w:t>44-</w:t>
      </w:r>
      <w:r w:rsidRPr="00493329">
        <w:rPr>
          <w:sz w:val="24"/>
          <w:szCs w:val="24"/>
        </w:rPr>
        <w:t xml:space="preserve">56. </w:t>
      </w:r>
      <w:r w:rsidR="00280DDF">
        <w:rPr>
          <w:sz w:val="24"/>
          <w:szCs w:val="24"/>
        </w:rPr>
        <w:t>See</w:t>
      </w:r>
      <w:r>
        <w:rPr>
          <w:sz w:val="24"/>
          <w:szCs w:val="24"/>
        </w:rPr>
        <w:t xml:space="preserve"> </w:t>
      </w:r>
      <w:r w:rsidR="00877AB7">
        <w:rPr>
          <w:sz w:val="24"/>
          <w:szCs w:val="24"/>
        </w:rPr>
        <w:t>also</w:t>
      </w:r>
      <w:r>
        <w:rPr>
          <w:sz w:val="24"/>
          <w:szCs w:val="24"/>
        </w:rPr>
        <w:t>:</w:t>
      </w:r>
      <w:r w:rsidRPr="00493329">
        <w:rPr>
          <w:sz w:val="24"/>
          <w:szCs w:val="24"/>
        </w:rPr>
        <w:t xml:space="preserve"> J. Pruszyński, </w:t>
      </w:r>
      <w:r w:rsidRPr="00493329">
        <w:rPr>
          <w:i/>
          <w:sz w:val="24"/>
          <w:szCs w:val="24"/>
        </w:rPr>
        <w:t>Dziedzictwo kultury Polski: jego straty i ochrona prawna</w:t>
      </w:r>
      <w:r>
        <w:rPr>
          <w:sz w:val="24"/>
          <w:szCs w:val="24"/>
        </w:rPr>
        <w:t xml:space="preserve">, </w:t>
      </w:r>
      <w:r w:rsidR="00877AB7">
        <w:rPr>
          <w:sz w:val="24"/>
          <w:szCs w:val="24"/>
        </w:rPr>
        <w:t>vols</w:t>
      </w:r>
      <w:r>
        <w:rPr>
          <w:sz w:val="24"/>
          <w:szCs w:val="24"/>
        </w:rPr>
        <w:t>. 1-2,</w:t>
      </w:r>
      <w:r w:rsidRPr="00493329">
        <w:rPr>
          <w:sz w:val="24"/>
          <w:szCs w:val="24"/>
        </w:rPr>
        <w:t xml:space="preserve"> </w:t>
      </w:r>
      <w:r w:rsidR="00877AB7">
        <w:rPr>
          <w:sz w:val="24"/>
          <w:szCs w:val="24"/>
        </w:rPr>
        <w:t>(</w:t>
      </w:r>
      <w:r w:rsidRPr="00493329">
        <w:rPr>
          <w:sz w:val="24"/>
          <w:szCs w:val="24"/>
        </w:rPr>
        <w:t>Kraków</w:t>
      </w:r>
      <w:r w:rsidR="00877AB7">
        <w:rPr>
          <w:sz w:val="24"/>
          <w:szCs w:val="24"/>
        </w:rPr>
        <w:t>,</w:t>
      </w:r>
      <w:r w:rsidRPr="00493329">
        <w:rPr>
          <w:sz w:val="24"/>
          <w:szCs w:val="24"/>
        </w:rPr>
        <w:t xml:space="preserve"> 2001</w:t>
      </w:r>
      <w:r w:rsidR="00877AB7">
        <w:rPr>
          <w:sz w:val="24"/>
          <w:szCs w:val="24"/>
        </w:rPr>
        <w:t>)</w:t>
      </w:r>
      <w:r w:rsidRPr="00493329">
        <w:rPr>
          <w:sz w:val="24"/>
          <w:szCs w:val="24"/>
        </w:rPr>
        <w:t xml:space="preserve">; D. Matelski, </w:t>
      </w:r>
      <w:r w:rsidRPr="00493329">
        <w:rPr>
          <w:i/>
          <w:sz w:val="24"/>
          <w:szCs w:val="24"/>
        </w:rPr>
        <w:t>Grabież i restytucja polskich dóbr kultury od czasów nowożytnych do współczesnych</w:t>
      </w:r>
      <w:r w:rsidRPr="00493329">
        <w:rPr>
          <w:sz w:val="24"/>
          <w:szCs w:val="24"/>
        </w:rPr>
        <w:t xml:space="preserve">, </w:t>
      </w:r>
      <w:r w:rsidR="00877AB7">
        <w:rPr>
          <w:sz w:val="24"/>
          <w:szCs w:val="24"/>
        </w:rPr>
        <w:t>vols</w:t>
      </w:r>
      <w:r w:rsidRPr="00493329">
        <w:rPr>
          <w:sz w:val="24"/>
          <w:szCs w:val="24"/>
        </w:rPr>
        <w:t>. 1</w:t>
      </w:r>
      <w:r>
        <w:rPr>
          <w:sz w:val="24"/>
          <w:szCs w:val="24"/>
        </w:rPr>
        <w:t>-</w:t>
      </w:r>
      <w:r w:rsidRPr="00493329">
        <w:rPr>
          <w:sz w:val="24"/>
          <w:szCs w:val="24"/>
        </w:rPr>
        <w:t xml:space="preserve">2, Kraków 2006; </w:t>
      </w:r>
      <w:r w:rsidRPr="00493329">
        <w:rPr>
          <w:i/>
          <w:sz w:val="24"/>
          <w:szCs w:val="24"/>
        </w:rPr>
        <w:t>Własność a dobra kultury</w:t>
      </w:r>
      <w:r>
        <w:rPr>
          <w:sz w:val="24"/>
          <w:szCs w:val="24"/>
        </w:rPr>
        <w:t xml:space="preserve">, </w:t>
      </w:r>
      <w:r w:rsidR="00877AB7">
        <w:rPr>
          <w:sz w:val="24"/>
          <w:szCs w:val="24"/>
        </w:rPr>
        <w:t xml:space="preserve">ed. by </w:t>
      </w:r>
      <w:r w:rsidRPr="00493329">
        <w:rPr>
          <w:sz w:val="24"/>
          <w:szCs w:val="24"/>
        </w:rPr>
        <w:t xml:space="preserve">G. Czubek, P. Kosiewski, Warszawa 2006; B. Sierzputowski, </w:t>
      </w:r>
      <w:r w:rsidRPr="00493329">
        <w:rPr>
          <w:i/>
          <w:sz w:val="24"/>
          <w:szCs w:val="24"/>
        </w:rPr>
        <w:t>Status ruchomych dóbr kultury na Ziemiach Odzyskanych w prawie międzynarodowym i prawie krajowym</w:t>
      </w:r>
      <w:r w:rsidRPr="00493329">
        <w:rPr>
          <w:sz w:val="24"/>
          <w:szCs w:val="24"/>
        </w:rPr>
        <w:t>, Warszawa 2021.</w:t>
      </w:r>
    </w:p>
  </w:endnote>
  <w:endnote w:id="7">
    <w:p w14:paraId="2B50D753" w14:textId="518F8111" w:rsidR="00D74452" w:rsidRPr="00493329" w:rsidRDefault="00D74452" w:rsidP="00E1501A">
      <w:pPr>
        <w:pStyle w:val="Tekstprzypisukocowego"/>
        <w:spacing w:line="360" w:lineRule="auto"/>
        <w:jc w:val="both"/>
        <w:rPr>
          <w:sz w:val="24"/>
          <w:szCs w:val="24"/>
        </w:rPr>
      </w:pPr>
      <w:r w:rsidRPr="00493329">
        <w:rPr>
          <w:rStyle w:val="Odwoanieprzypisukocowego"/>
          <w:sz w:val="24"/>
          <w:szCs w:val="24"/>
        </w:rPr>
        <w:endnoteRef/>
      </w:r>
      <w:r w:rsidRPr="00887152">
        <w:rPr>
          <w:sz w:val="24"/>
          <w:szCs w:val="24"/>
        </w:rPr>
        <w:t xml:space="preserve"> </w:t>
      </w:r>
      <w:r w:rsidR="00877AB7" w:rsidRPr="00887152">
        <w:rPr>
          <w:sz w:val="24"/>
          <w:szCs w:val="24"/>
        </w:rPr>
        <w:t xml:space="preserve">On the Project’s assumptions and </w:t>
      </w:r>
      <w:r w:rsidR="00E1501A" w:rsidRPr="00887152">
        <w:rPr>
          <w:sz w:val="24"/>
          <w:szCs w:val="24"/>
        </w:rPr>
        <w:t xml:space="preserve">implementation see </w:t>
      </w:r>
      <w:r w:rsidRPr="00493329">
        <w:rPr>
          <w:sz w:val="24"/>
          <w:szCs w:val="24"/>
        </w:rPr>
        <w:t xml:space="preserve">A. Siuciak, </w:t>
      </w:r>
      <w:r w:rsidR="00887152">
        <w:rPr>
          <w:sz w:val="24"/>
          <w:szCs w:val="24"/>
        </w:rPr>
        <w:t>‘</w:t>
      </w:r>
      <w:r w:rsidRPr="00887152">
        <w:rPr>
          <w:iCs/>
          <w:sz w:val="24"/>
          <w:szCs w:val="24"/>
        </w:rPr>
        <w:t>Strata i rozproszenie: struktura i charakter strat wojennych zamku w Malborku w świetle dotychczasowych rezultatów projektu</w:t>
      </w:r>
      <w:r w:rsidR="00887152">
        <w:rPr>
          <w:sz w:val="24"/>
          <w:szCs w:val="24"/>
        </w:rPr>
        <w:t>’</w:t>
      </w:r>
      <w:r w:rsidRPr="00752C4A">
        <w:rPr>
          <w:sz w:val="24"/>
          <w:szCs w:val="24"/>
        </w:rPr>
        <w:t>,</w:t>
      </w:r>
      <w:r w:rsidRPr="00493329">
        <w:rPr>
          <w:i/>
          <w:sz w:val="24"/>
          <w:szCs w:val="24"/>
        </w:rPr>
        <w:t xml:space="preserve"> </w:t>
      </w:r>
      <w:r w:rsidR="00887152">
        <w:rPr>
          <w:sz w:val="24"/>
          <w:szCs w:val="24"/>
        </w:rPr>
        <w:t>in</w:t>
      </w:r>
      <w:r w:rsidRPr="00493329">
        <w:rPr>
          <w:sz w:val="24"/>
          <w:szCs w:val="24"/>
        </w:rPr>
        <w:t xml:space="preserve"> </w:t>
      </w:r>
      <w:r w:rsidRPr="00493329">
        <w:rPr>
          <w:i/>
          <w:sz w:val="24"/>
          <w:szCs w:val="24"/>
        </w:rPr>
        <w:t>Nowy początek. (Od)budowa kolekcji muzealnych po II wojnie światowej</w:t>
      </w:r>
      <w:r>
        <w:rPr>
          <w:sz w:val="24"/>
          <w:szCs w:val="24"/>
        </w:rPr>
        <w:t xml:space="preserve">, </w:t>
      </w:r>
      <w:r w:rsidR="00D43B6F">
        <w:rPr>
          <w:sz w:val="24"/>
          <w:szCs w:val="24"/>
        </w:rPr>
        <w:t xml:space="preserve">ed. by </w:t>
      </w:r>
      <w:r w:rsidRPr="00493329">
        <w:rPr>
          <w:sz w:val="24"/>
          <w:szCs w:val="24"/>
        </w:rPr>
        <w:t>J. Trupinda, A. Siuciak</w:t>
      </w:r>
      <w:r>
        <w:rPr>
          <w:sz w:val="24"/>
          <w:szCs w:val="24"/>
        </w:rPr>
        <w:t xml:space="preserve">, Malbork 2019, </w:t>
      </w:r>
      <w:r w:rsidR="00D43B6F">
        <w:rPr>
          <w:sz w:val="24"/>
          <w:szCs w:val="24"/>
        </w:rPr>
        <w:t>pp</w:t>
      </w:r>
      <w:r>
        <w:rPr>
          <w:sz w:val="24"/>
          <w:szCs w:val="24"/>
        </w:rPr>
        <w:t>. 22-</w:t>
      </w:r>
      <w:r w:rsidRPr="00493329">
        <w:rPr>
          <w:sz w:val="24"/>
          <w:szCs w:val="24"/>
        </w:rPr>
        <w:t xml:space="preserve">33; A. Siuciak, </w:t>
      </w:r>
      <w:r w:rsidR="00D43B6F">
        <w:rPr>
          <w:sz w:val="24"/>
          <w:szCs w:val="24"/>
        </w:rPr>
        <w:t>‘</w:t>
      </w:r>
      <w:r w:rsidRPr="00D43B6F">
        <w:rPr>
          <w:iCs/>
          <w:sz w:val="24"/>
          <w:szCs w:val="24"/>
        </w:rPr>
        <w:t>#Projekt Straty: działania Muzeum Zamkowego w Malborku w zakresie programu MKiDN „Badanie polskich strat wojennych” w latach 2018-2019</w:t>
      </w:r>
      <w:r w:rsidR="00D43B6F">
        <w:rPr>
          <w:sz w:val="24"/>
          <w:szCs w:val="24"/>
        </w:rPr>
        <w:t>’</w:t>
      </w:r>
      <w:r>
        <w:rPr>
          <w:sz w:val="24"/>
          <w:szCs w:val="24"/>
        </w:rPr>
        <w:t xml:space="preserve">, </w:t>
      </w:r>
      <w:r w:rsidRPr="00D43B6F">
        <w:rPr>
          <w:i/>
          <w:iCs/>
          <w:sz w:val="24"/>
          <w:szCs w:val="24"/>
        </w:rPr>
        <w:t>Studia Zamkowe</w:t>
      </w:r>
      <w:r w:rsidR="008A163F">
        <w:rPr>
          <w:sz w:val="24"/>
          <w:szCs w:val="24"/>
        </w:rPr>
        <w:t>, 7</w:t>
      </w:r>
      <w:r w:rsidRPr="00752C4A">
        <w:rPr>
          <w:sz w:val="24"/>
          <w:szCs w:val="24"/>
        </w:rPr>
        <w:t xml:space="preserve"> </w:t>
      </w:r>
      <w:r w:rsidR="008A163F">
        <w:rPr>
          <w:sz w:val="24"/>
          <w:szCs w:val="24"/>
        </w:rPr>
        <w:t>(</w:t>
      </w:r>
      <w:r w:rsidRPr="00493329">
        <w:rPr>
          <w:sz w:val="24"/>
          <w:szCs w:val="24"/>
        </w:rPr>
        <w:t>2020</w:t>
      </w:r>
      <w:r w:rsidR="008A163F">
        <w:rPr>
          <w:sz w:val="24"/>
          <w:szCs w:val="24"/>
        </w:rPr>
        <w:t>)</w:t>
      </w:r>
      <w:r>
        <w:rPr>
          <w:sz w:val="24"/>
          <w:szCs w:val="24"/>
        </w:rPr>
        <w:t>, 141-</w:t>
      </w:r>
      <w:r w:rsidRPr="00493329">
        <w:rPr>
          <w:sz w:val="24"/>
          <w:szCs w:val="24"/>
        </w:rPr>
        <w:t xml:space="preserve">158; </w:t>
      </w:r>
      <w:r w:rsidRPr="008A163F">
        <w:rPr>
          <w:iCs/>
          <w:sz w:val="24"/>
          <w:szCs w:val="24"/>
        </w:rPr>
        <w:t>eadem</w:t>
      </w:r>
      <w:r w:rsidRPr="00493329">
        <w:rPr>
          <w:sz w:val="24"/>
          <w:szCs w:val="24"/>
        </w:rPr>
        <w:t xml:space="preserve">, </w:t>
      </w:r>
      <w:r w:rsidR="00911E0C">
        <w:rPr>
          <w:sz w:val="24"/>
          <w:szCs w:val="24"/>
        </w:rPr>
        <w:t>‘</w:t>
      </w:r>
      <w:r w:rsidRPr="00911E0C">
        <w:rPr>
          <w:iCs/>
          <w:sz w:val="24"/>
          <w:szCs w:val="24"/>
        </w:rPr>
        <w:t>Badania nad stratami zamku w Malborku po II wojnie światowej</w:t>
      </w:r>
      <w:r w:rsidR="00911E0C">
        <w:rPr>
          <w:iCs/>
          <w:sz w:val="24"/>
          <w:szCs w:val="24"/>
        </w:rPr>
        <w:t>’</w:t>
      </w:r>
      <w:r w:rsidRPr="00493329">
        <w:rPr>
          <w:sz w:val="24"/>
          <w:szCs w:val="24"/>
        </w:rPr>
        <w:t xml:space="preserve">, </w:t>
      </w:r>
      <w:r w:rsidR="00220AC3">
        <w:rPr>
          <w:sz w:val="24"/>
          <w:szCs w:val="24"/>
        </w:rPr>
        <w:t xml:space="preserve">in </w:t>
      </w:r>
      <w:r w:rsidRPr="00493329">
        <w:rPr>
          <w:i/>
          <w:sz w:val="24"/>
          <w:szCs w:val="24"/>
        </w:rPr>
        <w:t xml:space="preserve">Kolekcje. </w:t>
      </w:r>
      <w:r w:rsidRPr="00910119">
        <w:rPr>
          <w:i/>
          <w:sz w:val="24"/>
          <w:szCs w:val="24"/>
          <w:lang w:val="de-DE"/>
        </w:rPr>
        <w:t>Kształtowanie…</w:t>
      </w:r>
      <w:r w:rsidRPr="00910119">
        <w:rPr>
          <w:sz w:val="24"/>
          <w:szCs w:val="24"/>
          <w:lang w:val="de-DE"/>
        </w:rPr>
        <w:t>,</w:t>
      </w:r>
      <w:r>
        <w:rPr>
          <w:sz w:val="24"/>
          <w:szCs w:val="24"/>
          <w:lang w:val="de-DE"/>
        </w:rPr>
        <w:t xml:space="preserve"> </w:t>
      </w:r>
      <w:r w:rsidR="00220AC3">
        <w:rPr>
          <w:sz w:val="24"/>
          <w:szCs w:val="24"/>
          <w:lang w:val="de-DE"/>
        </w:rPr>
        <w:t>pp</w:t>
      </w:r>
      <w:r>
        <w:rPr>
          <w:sz w:val="24"/>
          <w:szCs w:val="24"/>
          <w:lang w:val="de-DE"/>
        </w:rPr>
        <w:t>. 473-</w:t>
      </w:r>
      <w:r w:rsidRPr="00493329">
        <w:rPr>
          <w:sz w:val="24"/>
          <w:szCs w:val="24"/>
          <w:lang w:val="de-DE"/>
        </w:rPr>
        <w:t xml:space="preserve">482; </w:t>
      </w:r>
      <w:r w:rsidRPr="00220AC3">
        <w:rPr>
          <w:iCs/>
          <w:sz w:val="24"/>
          <w:szCs w:val="24"/>
          <w:lang w:val="de-DE"/>
        </w:rPr>
        <w:t>eadem</w:t>
      </w:r>
      <w:r w:rsidRPr="00493329">
        <w:rPr>
          <w:sz w:val="24"/>
          <w:szCs w:val="24"/>
          <w:lang w:val="de-DE"/>
        </w:rPr>
        <w:t xml:space="preserve">, </w:t>
      </w:r>
      <w:r w:rsidR="00D36864">
        <w:rPr>
          <w:sz w:val="24"/>
          <w:szCs w:val="24"/>
          <w:lang w:val="de-DE"/>
        </w:rPr>
        <w:t>`</w:t>
      </w:r>
      <w:r w:rsidRPr="00D36864">
        <w:rPr>
          <w:iCs/>
          <w:sz w:val="24"/>
          <w:szCs w:val="24"/>
          <w:lang w:val="de-DE"/>
        </w:rPr>
        <w:t xml:space="preserve">Die Erhebung der Kriegsverluste der Marienburg. Bericht über ein Forschungsprojekt der Jahre 2018-2022 / Badanie strat wojennych zamku w Malborku. </w:t>
      </w:r>
      <w:r w:rsidRPr="00D36864">
        <w:rPr>
          <w:iCs/>
          <w:sz w:val="24"/>
          <w:szCs w:val="24"/>
        </w:rPr>
        <w:t>Sprawozdanie z projektu badawczego realizowanego w latach 2018-2022</w:t>
      </w:r>
      <w:r w:rsidR="00D36864">
        <w:rPr>
          <w:sz w:val="24"/>
          <w:szCs w:val="24"/>
        </w:rPr>
        <w:t>’</w:t>
      </w:r>
      <w:r>
        <w:rPr>
          <w:sz w:val="24"/>
          <w:szCs w:val="24"/>
        </w:rPr>
        <w:t>,</w:t>
      </w:r>
      <w:r w:rsidRPr="00493329">
        <w:rPr>
          <w:sz w:val="24"/>
          <w:szCs w:val="24"/>
        </w:rPr>
        <w:t xml:space="preserve"> </w:t>
      </w:r>
      <w:r w:rsidRPr="00D36864">
        <w:rPr>
          <w:i/>
          <w:iCs/>
          <w:sz w:val="24"/>
          <w:szCs w:val="24"/>
        </w:rPr>
        <w:t>Museumsblätter. Mitteilungen des Museumsverbandes Brandenburg</w:t>
      </w:r>
      <w:r w:rsidR="00D36864">
        <w:rPr>
          <w:sz w:val="24"/>
          <w:szCs w:val="24"/>
        </w:rPr>
        <w:t xml:space="preserve">, </w:t>
      </w:r>
      <w:r w:rsidR="00BF0B50">
        <w:rPr>
          <w:sz w:val="24"/>
          <w:szCs w:val="24"/>
        </w:rPr>
        <w:t>41</w:t>
      </w:r>
      <w:r>
        <w:rPr>
          <w:sz w:val="24"/>
          <w:szCs w:val="24"/>
        </w:rPr>
        <w:t xml:space="preserve"> </w:t>
      </w:r>
      <w:r w:rsidR="00BF0B50">
        <w:rPr>
          <w:sz w:val="24"/>
          <w:szCs w:val="24"/>
        </w:rPr>
        <w:t>(</w:t>
      </w:r>
      <w:r>
        <w:rPr>
          <w:sz w:val="24"/>
          <w:szCs w:val="24"/>
        </w:rPr>
        <w:t>2022</w:t>
      </w:r>
      <w:r w:rsidR="00BF0B50">
        <w:rPr>
          <w:sz w:val="24"/>
          <w:szCs w:val="24"/>
        </w:rPr>
        <w:t>)</w:t>
      </w:r>
      <w:r w:rsidRPr="004E3A18">
        <w:rPr>
          <w:sz w:val="24"/>
          <w:szCs w:val="24"/>
        </w:rPr>
        <w:t xml:space="preserve">, </w:t>
      </w:r>
      <w:r>
        <w:rPr>
          <w:sz w:val="24"/>
          <w:szCs w:val="24"/>
        </w:rPr>
        <w:t>74-</w:t>
      </w:r>
      <w:r w:rsidRPr="00493329">
        <w:rPr>
          <w:sz w:val="24"/>
          <w:szCs w:val="24"/>
        </w:rPr>
        <w:t xml:space="preserve">83; J. Trupinda, </w:t>
      </w:r>
      <w:r w:rsidR="00BF0B50">
        <w:rPr>
          <w:sz w:val="24"/>
          <w:szCs w:val="24"/>
        </w:rPr>
        <w:t>‘</w:t>
      </w:r>
      <w:r w:rsidRPr="00BF0B50">
        <w:rPr>
          <w:iCs/>
          <w:sz w:val="24"/>
          <w:szCs w:val="24"/>
        </w:rPr>
        <w:t>Badania strat wojennych w Malborku i Kwidzynie: budowanie tożsamości miejsca</w:t>
      </w:r>
      <w:r w:rsidR="00BF0B50">
        <w:rPr>
          <w:sz w:val="24"/>
          <w:szCs w:val="24"/>
        </w:rPr>
        <w:t>’</w:t>
      </w:r>
      <w:r w:rsidRPr="00493329">
        <w:rPr>
          <w:sz w:val="24"/>
          <w:szCs w:val="24"/>
        </w:rPr>
        <w:t xml:space="preserve">, </w:t>
      </w:r>
      <w:r w:rsidR="00BF0B50">
        <w:rPr>
          <w:sz w:val="24"/>
          <w:szCs w:val="24"/>
        </w:rPr>
        <w:t>in</w:t>
      </w:r>
      <w:r w:rsidRPr="00493329">
        <w:rPr>
          <w:sz w:val="24"/>
          <w:szCs w:val="24"/>
        </w:rPr>
        <w:t xml:space="preserve"> </w:t>
      </w:r>
      <w:r w:rsidRPr="00493329">
        <w:rPr>
          <w:i/>
          <w:sz w:val="24"/>
          <w:szCs w:val="24"/>
        </w:rPr>
        <w:t>Nowy początek…</w:t>
      </w:r>
      <w:r>
        <w:rPr>
          <w:sz w:val="24"/>
          <w:szCs w:val="24"/>
        </w:rPr>
        <w:t xml:space="preserve">, </w:t>
      </w:r>
      <w:r w:rsidR="00BF0B50">
        <w:rPr>
          <w:sz w:val="24"/>
          <w:szCs w:val="24"/>
        </w:rPr>
        <w:t>pp</w:t>
      </w:r>
      <w:r>
        <w:rPr>
          <w:sz w:val="24"/>
          <w:szCs w:val="24"/>
        </w:rPr>
        <w:t>. 8-</w:t>
      </w:r>
      <w:r w:rsidRPr="00493329">
        <w:rPr>
          <w:sz w:val="24"/>
          <w:szCs w:val="24"/>
        </w:rPr>
        <w:t>21.</w:t>
      </w:r>
    </w:p>
  </w:endnote>
  <w:endnote w:id="8">
    <w:p w14:paraId="719FBE59" w14:textId="104A288B" w:rsidR="007F6488" w:rsidRPr="00493329" w:rsidRDefault="007F6488" w:rsidP="007F6488">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00280DDF">
        <w:rPr>
          <w:sz w:val="24"/>
          <w:szCs w:val="24"/>
        </w:rPr>
        <w:t>See</w:t>
      </w:r>
      <w:r w:rsidRPr="00493329">
        <w:rPr>
          <w:sz w:val="24"/>
          <w:szCs w:val="24"/>
        </w:rPr>
        <w:t xml:space="preserve"> M. Zając, </w:t>
      </w:r>
      <w:r w:rsidR="009E097B">
        <w:rPr>
          <w:sz w:val="24"/>
          <w:szCs w:val="24"/>
        </w:rPr>
        <w:t>‘</w:t>
      </w:r>
      <w:r w:rsidRPr="009E097B">
        <w:rPr>
          <w:iCs/>
          <w:sz w:val="24"/>
          <w:szCs w:val="24"/>
        </w:rPr>
        <w:t>Program Ministra „Badanie polskich strat wojennych” a baza strat wojennych MKiDN</w:t>
      </w:r>
      <w:r w:rsidR="009E097B">
        <w:rPr>
          <w:sz w:val="24"/>
          <w:szCs w:val="24"/>
        </w:rPr>
        <w:t>’</w:t>
      </w:r>
      <w:r w:rsidRPr="00752C4A">
        <w:rPr>
          <w:sz w:val="24"/>
          <w:szCs w:val="24"/>
        </w:rPr>
        <w:t>,</w:t>
      </w:r>
      <w:r w:rsidRPr="00493329">
        <w:rPr>
          <w:i/>
          <w:sz w:val="24"/>
          <w:szCs w:val="24"/>
        </w:rPr>
        <w:t xml:space="preserve"> </w:t>
      </w:r>
      <w:r w:rsidR="009E097B">
        <w:rPr>
          <w:sz w:val="24"/>
          <w:szCs w:val="24"/>
        </w:rPr>
        <w:t>in</w:t>
      </w:r>
      <w:r w:rsidRPr="00493329">
        <w:rPr>
          <w:sz w:val="24"/>
          <w:szCs w:val="24"/>
        </w:rPr>
        <w:t xml:space="preserve"> </w:t>
      </w:r>
      <w:r w:rsidRPr="00493329">
        <w:rPr>
          <w:i/>
          <w:sz w:val="24"/>
          <w:szCs w:val="24"/>
        </w:rPr>
        <w:t xml:space="preserve">Przeszłe i teraźniejsze kolekcje w świetle problematyki strat wojennych i badań proweniencyjnych. Materiały z konferencji naukowej zorganizowanej przez Muzeum Zamkowe w Malborku 10 grudnia </w:t>
      </w:r>
      <w:r w:rsidRPr="005F2FCA">
        <w:rPr>
          <w:i/>
          <w:sz w:val="24"/>
          <w:szCs w:val="24"/>
        </w:rPr>
        <w:t>2021</w:t>
      </w:r>
      <w:r w:rsidRPr="00493329">
        <w:rPr>
          <w:i/>
          <w:sz w:val="24"/>
          <w:szCs w:val="24"/>
        </w:rPr>
        <w:t xml:space="preserve"> roku</w:t>
      </w:r>
      <w:r>
        <w:rPr>
          <w:sz w:val="24"/>
          <w:szCs w:val="24"/>
        </w:rPr>
        <w:t xml:space="preserve">, </w:t>
      </w:r>
      <w:r w:rsidR="00E43324">
        <w:rPr>
          <w:sz w:val="24"/>
          <w:szCs w:val="24"/>
        </w:rPr>
        <w:t xml:space="preserve">ed. by </w:t>
      </w:r>
      <w:r w:rsidRPr="00493329">
        <w:rPr>
          <w:sz w:val="24"/>
          <w:szCs w:val="24"/>
        </w:rPr>
        <w:t>A. Siuciak, J. Czarnowska-Pfeifer</w:t>
      </w:r>
      <w:r>
        <w:rPr>
          <w:sz w:val="24"/>
          <w:szCs w:val="24"/>
        </w:rPr>
        <w:t xml:space="preserve">, Malbork 2022, </w:t>
      </w:r>
      <w:r w:rsidR="00E43324">
        <w:rPr>
          <w:sz w:val="24"/>
          <w:szCs w:val="24"/>
        </w:rPr>
        <w:t>pp</w:t>
      </w:r>
      <w:r>
        <w:rPr>
          <w:sz w:val="24"/>
          <w:szCs w:val="24"/>
        </w:rPr>
        <w:t>. 8-</w:t>
      </w:r>
      <w:r w:rsidRPr="00493329">
        <w:rPr>
          <w:sz w:val="24"/>
          <w:szCs w:val="24"/>
        </w:rPr>
        <w:t>13.</w:t>
      </w:r>
    </w:p>
  </w:endnote>
  <w:endnote w:id="9">
    <w:p w14:paraId="580609AC" w14:textId="540B9F88" w:rsidR="00053889" w:rsidRPr="00493329" w:rsidRDefault="00053889" w:rsidP="00053889">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J. Trupinda, </w:t>
      </w:r>
      <w:r w:rsidRPr="00493329">
        <w:rPr>
          <w:i/>
          <w:sz w:val="24"/>
          <w:szCs w:val="24"/>
        </w:rPr>
        <w:t>Badania strat wojennych</w:t>
      </w:r>
      <w:r>
        <w:rPr>
          <w:i/>
          <w:sz w:val="24"/>
          <w:szCs w:val="24"/>
        </w:rPr>
        <w:t>…</w:t>
      </w:r>
      <w:r w:rsidRPr="00752C4A">
        <w:rPr>
          <w:sz w:val="24"/>
          <w:szCs w:val="24"/>
        </w:rPr>
        <w:t xml:space="preserve">, </w:t>
      </w:r>
      <w:r w:rsidR="00E43324">
        <w:rPr>
          <w:sz w:val="24"/>
          <w:szCs w:val="24"/>
        </w:rPr>
        <w:t>p</w:t>
      </w:r>
      <w:r w:rsidRPr="00493329">
        <w:rPr>
          <w:sz w:val="24"/>
          <w:szCs w:val="24"/>
        </w:rPr>
        <w:t xml:space="preserve">. 9. </w:t>
      </w:r>
    </w:p>
  </w:endnote>
  <w:endnote w:id="10">
    <w:p w14:paraId="14E15105" w14:textId="261C2585" w:rsidR="00281EF9" w:rsidRPr="00493329" w:rsidRDefault="00281EF9" w:rsidP="00281EF9">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00E43324">
        <w:rPr>
          <w:sz w:val="24"/>
          <w:szCs w:val="24"/>
        </w:rPr>
        <w:t>After</w:t>
      </w:r>
      <w:r w:rsidRPr="00493329">
        <w:rPr>
          <w:sz w:val="24"/>
          <w:szCs w:val="24"/>
        </w:rPr>
        <w:t xml:space="preserve">: </w:t>
      </w:r>
      <w:r w:rsidRPr="00E43324">
        <w:rPr>
          <w:iCs/>
          <w:sz w:val="24"/>
          <w:szCs w:val="24"/>
        </w:rPr>
        <w:t>idem</w:t>
      </w:r>
      <w:r w:rsidRPr="00493329">
        <w:rPr>
          <w:sz w:val="24"/>
          <w:szCs w:val="24"/>
        </w:rPr>
        <w:t xml:space="preserve">, </w:t>
      </w:r>
      <w:r w:rsidR="00E43324">
        <w:rPr>
          <w:sz w:val="24"/>
          <w:szCs w:val="24"/>
        </w:rPr>
        <w:t>‘</w:t>
      </w:r>
      <w:r w:rsidRPr="00E43324">
        <w:rPr>
          <w:iCs/>
          <w:sz w:val="24"/>
          <w:szCs w:val="24"/>
        </w:rPr>
        <w:t>O muzealizacji zamku w Malborku i powstaniu Muzeum Zamkowego. Między Westminsterem a Wawelem</w:t>
      </w:r>
      <w:r w:rsidR="00E43324">
        <w:rPr>
          <w:sz w:val="24"/>
          <w:szCs w:val="24"/>
        </w:rPr>
        <w:t>’</w:t>
      </w:r>
      <w:r>
        <w:rPr>
          <w:sz w:val="24"/>
          <w:szCs w:val="24"/>
        </w:rPr>
        <w:t xml:space="preserve">, </w:t>
      </w:r>
      <w:r w:rsidRPr="00E43324">
        <w:rPr>
          <w:i/>
          <w:iCs/>
          <w:sz w:val="24"/>
          <w:szCs w:val="24"/>
        </w:rPr>
        <w:t>Studia Zamkowe</w:t>
      </w:r>
      <w:r w:rsidR="0047417A">
        <w:rPr>
          <w:sz w:val="24"/>
          <w:szCs w:val="24"/>
        </w:rPr>
        <w:t>, 8</w:t>
      </w:r>
      <w:r>
        <w:rPr>
          <w:sz w:val="24"/>
          <w:szCs w:val="24"/>
        </w:rPr>
        <w:t xml:space="preserve"> </w:t>
      </w:r>
      <w:r w:rsidR="0047417A">
        <w:rPr>
          <w:sz w:val="24"/>
          <w:szCs w:val="24"/>
        </w:rPr>
        <w:t>(</w:t>
      </w:r>
      <w:r>
        <w:rPr>
          <w:sz w:val="24"/>
          <w:szCs w:val="24"/>
        </w:rPr>
        <w:t>2021</w:t>
      </w:r>
      <w:r w:rsidR="0047417A">
        <w:rPr>
          <w:sz w:val="24"/>
          <w:szCs w:val="24"/>
        </w:rPr>
        <w:t>)</w:t>
      </w:r>
      <w:r>
        <w:rPr>
          <w:sz w:val="24"/>
          <w:szCs w:val="24"/>
        </w:rPr>
        <w:t xml:space="preserve">, </w:t>
      </w:r>
      <w:r w:rsidRPr="00493329">
        <w:rPr>
          <w:sz w:val="24"/>
          <w:szCs w:val="24"/>
        </w:rPr>
        <w:t xml:space="preserve">15; </w:t>
      </w:r>
      <w:r w:rsidR="00280DDF">
        <w:rPr>
          <w:sz w:val="24"/>
          <w:szCs w:val="24"/>
        </w:rPr>
        <w:t>See</w:t>
      </w:r>
      <w:r w:rsidRPr="00493329">
        <w:rPr>
          <w:sz w:val="24"/>
          <w:szCs w:val="24"/>
        </w:rPr>
        <w:t xml:space="preserve"> </w:t>
      </w:r>
      <w:r w:rsidR="0047417A">
        <w:rPr>
          <w:sz w:val="24"/>
          <w:szCs w:val="24"/>
        </w:rPr>
        <w:t>also</w:t>
      </w:r>
      <w:r w:rsidRPr="00493329">
        <w:rPr>
          <w:sz w:val="24"/>
          <w:szCs w:val="24"/>
        </w:rPr>
        <w:t xml:space="preserve">: J. Lijka, J. Trupinda, </w:t>
      </w:r>
      <w:r w:rsidR="0047417A">
        <w:rPr>
          <w:sz w:val="24"/>
          <w:szCs w:val="24"/>
        </w:rPr>
        <w:t>‘</w:t>
      </w:r>
      <w:r w:rsidRPr="0047417A">
        <w:rPr>
          <w:iCs/>
          <w:sz w:val="24"/>
          <w:szCs w:val="24"/>
        </w:rPr>
        <w:t>Przedwojenne zbiory malarstwa, rysunku i grafiki w zamku malborskim</w:t>
      </w:r>
      <w:r w:rsidR="0047417A">
        <w:rPr>
          <w:sz w:val="24"/>
          <w:szCs w:val="24"/>
        </w:rPr>
        <w:t>’</w:t>
      </w:r>
      <w:r w:rsidRPr="008E01FE">
        <w:rPr>
          <w:sz w:val="24"/>
          <w:szCs w:val="24"/>
        </w:rPr>
        <w:t>,</w:t>
      </w:r>
      <w:r w:rsidRPr="00493329">
        <w:rPr>
          <w:i/>
          <w:sz w:val="24"/>
          <w:szCs w:val="24"/>
        </w:rPr>
        <w:t xml:space="preserve"> </w:t>
      </w:r>
      <w:r w:rsidR="0047417A">
        <w:rPr>
          <w:sz w:val="24"/>
          <w:szCs w:val="24"/>
        </w:rPr>
        <w:t>in</w:t>
      </w:r>
      <w:r w:rsidRPr="00493329">
        <w:rPr>
          <w:sz w:val="24"/>
          <w:szCs w:val="24"/>
        </w:rPr>
        <w:t xml:space="preserve"> </w:t>
      </w:r>
      <w:r w:rsidRPr="00493329">
        <w:rPr>
          <w:i/>
          <w:sz w:val="24"/>
          <w:szCs w:val="24"/>
        </w:rPr>
        <w:t>Katalog strat wojennych i zbiorów rozproszonych zamku w Malborku</w:t>
      </w:r>
      <w:r w:rsidRPr="008E01FE">
        <w:rPr>
          <w:sz w:val="24"/>
          <w:szCs w:val="24"/>
        </w:rPr>
        <w:t xml:space="preserve">, </w:t>
      </w:r>
      <w:r w:rsidR="004D5CBA">
        <w:rPr>
          <w:sz w:val="24"/>
          <w:szCs w:val="24"/>
        </w:rPr>
        <w:t>vol</w:t>
      </w:r>
      <w:r>
        <w:rPr>
          <w:sz w:val="24"/>
          <w:szCs w:val="24"/>
        </w:rPr>
        <w:t>. 1:</w:t>
      </w:r>
      <w:r w:rsidRPr="00493329">
        <w:rPr>
          <w:sz w:val="24"/>
          <w:szCs w:val="24"/>
        </w:rPr>
        <w:t xml:space="preserve"> </w:t>
      </w:r>
      <w:r w:rsidRPr="00493329">
        <w:rPr>
          <w:i/>
          <w:sz w:val="24"/>
          <w:szCs w:val="24"/>
        </w:rPr>
        <w:t>Malarstwo, rysunek, grafika</w:t>
      </w:r>
      <w:r>
        <w:rPr>
          <w:sz w:val="24"/>
          <w:szCs w:val="24"/>
        </w:rPr>
        <w:t xml:space="preserve">, </w:t>
      </w:r>
      <w:r w:rsidR="004D5CBA">
        <w:rPr>
          <w:sz w:val="24"/>
          <w:szCs w:val="24"/>
        </w:rPr>
        <w:t xml:space="preserve">ed. by </w:t>
      </w:r>
      <w:r w:rsidRPr="00493329">
        <w:rPr>
          <w:sz w:val="24"/>
          <w:szCs w:val="24"/>
        </w:rPr>
        <w:t>J. Lijka, A. Siuciak, J. Trupinda, Malbor</w:t>
      </w:r>
      <w:r>
        <w:rPr>
          <w:sz w:val="24"/>
          <w:szCs w:val="24"/>
        </w:rPr>
        <w:t xml:space="preserve">k 2022, </w:t>
      </w:r>
      <w:r w:rsidR="004D5CBA">
        <w:rPr>
          <w:sz w:val="24"/>
          <w:szCs w:val="24"/>
        </w:rPr>
        <w:t>pp</w:t>
      </w:r>
      <w:r>
        <w:rPr>
          <w:sz w:val="24"/>
          <w:szCs w:val="24"/>
        </w:rPr>
        <w:t>. 11-</w:t>
      </w:r>
      <w:r w:rsidRPr="00493329">
        <w:rPr>
          <w:sz w:val="24"/>
          <w:szCs w:val="24"/>
        </w:rPr>
        <w:t>14.</w:t>
      </w:r>
    </w:p>
  </w:endnote>
  <w:endnote w:id="11">
    <w:p w14:paraId="707A8710" w14:textId="687F0881" w:rsidR="004F787F" w:rsidRPr="00493329" w:rsidRDefault="004F787F" w:rsidP="004F787F">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B. Butryn, </w:t>
      </w:r>
      <w:r w:rsidR="002F3D5C">
        <w:rPr>
          <w:sz w:val="24"/>
          <w:szCs w:val="24"/>
        </w:rPr>
        <w:t>‘</w:t>
      </w:r>
      <w:r w:rsidRPr="002F3D5C">
        <w:rPr>
          <w:iCs/>
          <w:sz w:val="24"/>
          <w:szCs w:val="24"/>
        </w:rPr>
        <w:t>Restauracja architektury, restytucja wnętrza. Zamek malborski po wojnie wyzwoleńczej jako polityczny projekt protomuzealny</w:t>
      </w:r>
      <w:r w:rsidR="002F3D5C">
        <w:rPr>
          <w:sz w:val="24"/>
          <w:szCs w:val="24"/>
        </w:rPr>
        <w:t>’</w:t>
      </w:r>
      <w:r w:rsidRPr="00493329">
        <w:rPr>
          <w:sz w:val="24"/>
          <w:szCs w:val="24"/>
        </w:rPr>
        <w:t xml:space="preserve">, </w:t>
      </w:r>
      <w:r w:rsidR="002F3D5C">
        <w:rPr>
          <w:sz w:val="24"/>
          <w:szCs w:val="24"/>
        </w:rPr>
        <w:t>in</w:t>
      </w:r>
      <w:r w:rsidRPr="00493329">
        <w:rPr>
          <w:sz w:val="24"/>
          <w:szCs w:val="24"/>
        </w:rPr>
        <w:t xml:space="preserve"> </w:t>
      </w:r>
      <w:r w:rsidRPr="00493329">
        <w:rPr>
          <w:i/>
          <w:sz w:val="24"/>
          <w:szCs w:val="24"/>
        </w:rPr>
        <w:t>Zatem Najświętsza Maria Panna musi oglądać swoją sprofanowaną siedzibę. Malbork między polityką a sacrum (1772</w:t>
      </w:r>
      <w:r>
        <w:rPr>
          <w:i/>
          <w:sz w:val="24"/>
          <w:szCs w:val="24"/>
        </w:rPr>
        <w:t>-</w:t>
      </w:r>
      <w:r w:rsidRPr="00493329">
        <w:rPr>
          <w:i/>
          <w:sz w:val="24"/>
          <w:szCs w:val="24"/>
        </w:rPr>
        <w:t>1856)</w:t>
      </w:r>
      <w:r w:rsidRPr="008E01FE">
        <w:rPr>
          <w:sz w:val="24"/>
          <w:szCs w:val="24"/>
        </w:rPr>
        <w:t xml:space="preserve">, </w:t>
      </w:r>
      <w:r w:rsidR="002F3D5C">
        <w:rPr>
          <w:sz w:val="24"/>
          <w:szCs w:val="24"/>
        </w:rPr>
        <w:t xml:space="preserve">ed. by </w:t>
      </w:r>
      <w:r w:rsidRPr="00493329">
        <w:rPr>
          <w:sz w:val="24"/>
          <w:szCs w:val="24"/>
        </w:rPr>
        <w:t>B. Pospieszna, Malbork 2022</w:t>
      </w:r>
      <w:r>
        <w:rPr>
          <w:sz w:val="24"/>
          <w:szCs w:val="24"/>
        </w:rPr>
        <w:t xml:space="preserve">, </w:t>
      </w:r>
      <w:r w:rsidR="002F3D5C">
        <w:rPr>
          <w:sz w:val="24"/>
          <w:szCs w:val="24"/>
        </w:rPr>
        <w:t>pp</w:t>
      </w:r>
      <w:r>
        <w:rPr>
          <w:sz w:val="24"/>
          <w:szCs w:val="24"/>
        </w:rPr>
        <w:t>. 210-</w:t>
      </w:r>
      <w:r w:rsidRPr="00493329">
        <w:rPr>
          <w:sz w:val="24"/>
          <w:szCs w:val="24"/>
        </w:rPr>
        <w:t xml:space="preserve">215; J. Trupinda, </w:t>
      </w:r>
      <w:r w:rsidRPr="00493329">
        <w:rPr>
          <w:i/>
          <w:sz w:val="24"/>
          <w:szCs w:val="24"/>
        </w:rPr>
        <w:t>O muzealizacji</w:t>
      </w:r>
      <w:r>
        <w:rPr>
          <w:i/>
          <w:sz w:val="24"/>
          <w:szCs w:val="24"/>
        </w:rPr>
        <w:t>…</w:t>
      </w:r>
      <w:r w:rsidRPr="008E01FE">
        <w:rPr>
          <w:sz w:val="24"/>
          <w:szCs w:val="24"/>
        </w:rPr>
        <w:t>,</w:t>
      </w:r>
      <w:r w:rsidRPr="00493329">
        <w:rPr>
          <w:i/>
          <w:sz w:val="24"/>
          <w:szCs w:val="24"/>
        </w:rPr>
        <w:t xml:space="preserve"> </w:t>
      </w:r>
      <w:r w:rsidR="002F3D5C">
        <w:rPr>
          <w:sz w:val="24"/>
          <w:szCs w:val="24"/>
        </w:rPr>
        <w:t>pp</w:t>
      </w:r>
      <w:r>
        <w:rPr>
          <w:sz w:val="24"/>
          <w:szCs w:val="24"/>
        </w:rPr>
        <w:t>. 15-</w:t>
      </w:r>
      <w:r w:rsidRPr="00493329">
        <w:rPr>
          <w:sz w:val="24"/>
          <w:szCs w:val="24"/>
        </w:rPr>
        <w:t>23.</w:t>
      </w:r>
    </w:p>
  </w:endnote>
  <w:endnote w:id="12">
    <w:p w14:paraId="02E967D0" w14:textId="3098A7D4" w:rsidR="00997F20" w:rsidRPr="00493329" w:rsidRDefault="00997F20" w:rsidP="00997F20">
      <w:pPr>
        <w:pStyle w:val="Tekstprzypisukocowego"/>
        <w:spacing w:line="360" w:lineRule="auto"/>
        <w:jc w:val="both"/>
        <w:rPr>
          <w:sz w:val="24"/>
          <w:szCs w:val="24"/>
        </w:rPr>
      </w:pPr>
      <w:r w:rsidRPr="00493329">
        <w:rPr>
          <w:rStyle w:val="Odwoanieprzypisukocowego"/>
          <w:sz w:val="24"/>
          <w:szCs w:val="24"/>
        </w:rPr>
        <w:endnoteRef/>
      </w:r>
      <w:r>
        <w:rPr>
          <w:sz w:val="24"/>
          <w:szCs w:val="24"/>
        </w:rPr>
        <w:t xml:space="preserve"> </w:t>
      </w:r>
      <w:r w:rsidR="00280DDF">
        <w:rPr>
          <w:sz w:val="24"/>
          <w:szCs w:val="24"/>
        </w:rPr>
        <w:t>See</w:t>
      </w:r>
      <w:r w:rsidRPr="00493329">
        <w:rPr>
          <w:sz w:val="24"/>
          <w:szCs w:val="24"/>
        </w:rPr>
        <w:t xml:space="preserve"> B. Sierzputowski, </w:t>
      </w:r>
      <w:r w:rsidR="0056045B">
        <w:rPr>
          <w:sz w:val="24"/>
          <w:szCs w:val="24"/>
        </w:rPr>
        <w:t>‘</w:t>
      </w:r>
      <w:r w:rsidRPr="0056045B">
        <w:rPr>
          <w:iCs/>
          <w:sz w:val="24"/>
          <w:szCs w:val="24"/>
        </w:rPr>
        <w:t>Status prawny zbiorów zamku w Malborku po II wojnie światowej: studium prawno-międzynarodowe</w:t>
      </w:r>
      <w:r w:rsidR="0056045B">
        <w:rPr>
          <w:sz w:val="24"/>
          <w:szCs w:val="24"/>
        </w:rPr>
        <w:t>’</w:t>
      </w:r>
      <w:r w:rsidRPr="00493329">
        <w:rPr>
          <w:sz w:val="24"/>
          <w:szCs w:val="24"/>
        </w:rPr>
        <w:t xml:space="preserve">, </w:t>
      </w:r>
      <w:r w:rsidR="0056045B">
        <w:rPr>
          <w:sz w:val="24"/>
          <w:szCs w:val="24"/>
        </w:rPr>
        <w:t>in</w:t>
      </w:r>
      <w:r w:rsidRPr="00493329">
        <w:rPr>
          <w:sz w:val="24"/>
          <w:szCs w:val="24"/>
        </w:rPr>
        <w:t xml:space="preserve"> </w:t>
      </w:r>
      <w:r w:rsidRPr="00493329">
        <w:rPr>
          <w:i/>
          <w:sz w:val="24"/>
          <w:szCs w:val="24"/>
        </w:rPr>
        <w:t>Nowy początek</w:t>
      </w:r>
      <w:r>
        <w:rPr>
          <w:i/>
          <w:sz w:val="24"/>
          <w:szCs w:val="24"/>
        </w:rPr>
        <w:t>…</w:t>
      </w:r>
      <w:r w:rsidRPr="00493329">
        <w:rPr>
          <w:sz w:val="24"/>
          <w:szCs w:val="24"/>
        </w:rPr>
        <w:t xml:space="preserve">, </w:t>
      </w:r>
      <w:r w:rsidR="0056045B">
        <w:rPr>
          <w:sz w:val="24"/>
          <w:szCs w:val="24"/>
        </w:rPr>
        <w:t>p</w:t>
      </w:r>
      <w:r w:rsidRPr="00493329">
        <w:rPr>
          <w:sz w:val="24"/>
          <w:szCs w:val="24"/>
        </w:rPr>
        <w:t>. 40.</w:t>
      </w:r>
    </w:p>
  </w:endnote>
  <w:endnote w:id="13">
    <w:p w14:paraId="13D71B49" w14:textId="6F5BA97C" w:rsidR="00391593" w:rsidRPr="00493329" w:rsidRDefault="00391593" w:rsidP="00391593">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003C4385">
        <w:rPr>
          <w:sz w:val="24"/>
          <w:szCs w:val="24"/>
        </w:rPr>
        <w:t xml:space="preserve">More on the activity see </w:t>
      </w:r>
      <w:r w:rsidRPr="00493329">
        <w:rPr>
          <w:sz w:val="24"/>
          <w:szCs w:val="24"/>
        </w:rPr>
        <w:t xml:space="preserve">K. Lewalski, </w:t>
      </w:r>
      <w:r w:rsidR="003C4385">
        <w:rPr>
          <w:sz w:val="24"/>
          <w:szCs w:val="24"/>
        </w:rPr>
        <w:t>‘</w:t>
      </w:r>
      <w:r w:rsidRPr="003C4385">
        <w:rPr>
          <w:iCs/>
          <w:sz w:val="24"/>
          <w:szCs w:val="24"/>
        </w:rPr>
        <w:t>Powstanie i działalność Verein für die Herstellung und Ausschmückung der Marienburg (Towarzystwo Odbudowy i Upiększania Zamku Malborskiego) 1884-1945</w:t>
      </w:r>
      <w:r w:rsidR="003C4385">
        <w:rPr>
          <w:iCs/>
          <w:sz w:val="24"/>
          <w:szCs w:val="24"/>
        </w:rPr>
        <w:t>’</w:t>
      </w:r>
      <w:r w:rsidRPr="003C4385">
        <w:rPr>
          <w:iCs/>
          <w:sz w:val="24"/>
          <w:szCs w:val="24"/>
        </w:rPr>
        <w:t>,</w:t>
      </w:r>
      <w:r w:rsidRPr="00493329">
        <w:rPr>
          <w:sz w:val="24"/>
          <w:szCs w:val="24"/>
        </w:rPr>
        <w:t xml:space="preserve"> </w:t>
      </w:r>
      <w:r w:rsidRPr="003C4385">
        <w:rPr>
          <w:i/>
          <w:iCs/>
          <w:sz w:val="24"/>
          <w:szCs w:val="24"/>
        </w:rPr>
        <w:t>Komunikaty Mazursko-Warmińskie</w:t>
      </w:r>
      <w:r w:rsidR="003C4385">
        <w:rPr>
          <w:sz w:val="24"/>
          <w:szCs w:val="24"/>
        </w:rPr>
        <w:t>,</w:t>
      </w:r>
      <w:r>
        <w:rPr>
          <w:sz w:val="24"/>
          <w:szCs w:val="24"/>
        </w:rPr>
        <w:t xml:space="preserve"> </w:t>
      </w:r>
      <w:r w:rsidR="00991CA6">
        <w:rPr>
          <w:sz w:val="24"/>
          <w:szCs w:val="24"/>
        </w:rPr>
        <w:t>2 (208,</w:t>
      </w:r>
      <w:r>
        <w:rPr>
          <w:sz w:val="24"/>
          <w:szCs w:val="24"/>
        </w:rPr>
        <w:t>1995</w:t>
      </w:r>
      <w:r w:rsidR="00991CA6">
        <w:rPr>
          <w:sz w:val="24"/>
          <w:szCs w:val="24"/>
        </w:rPr>
        <w:t>)</w:t>
      </w:r>
      <w:r>
        <w:rPr>
          <w:sz w:val="24"/>
          <w:szCs w:val="24"/>
        </w:rPr>
        <w:t xml:space="preserve">, </w:t>
      </w:r>
      <w:r w:rsidR="00991CA6">
        <w:rPr>
          <w:sz w:val="24"/>
          <w:szCs w:val="24"/>
        </w:rPr>
        <w:t>pp</w:t>
      </w:r>
      <w:r>
        <w:rPr>
          <w:sz w:val="24"/>
          <w:szCs w:val="24"/>
        </w:rPr>
        <w:t>. 149-</w:t>
      </w:r>
      <w:r w:rsidRPr="00493329">
        <w:rPr>
          <w:sz w:val="24"/>
          <w:szCs w:val="24"/>
        </w:rPr>
        <w:t xml:space="preserve">166; A. Siuciak, </w:t>
      </w:r>
      <w:r w:rsidR="00991CA6">
        <w:rPr>
          <w:sz w:val="24"/>
          <w:szCs w:val="24"/>
        </w:rPr>
        <w:t>‘</w:t>
      </w:r>
      <w:r w:rsidRPr="00991CA6">
        <w:rPr>
          <w:iCs/>
          <w:sz w:val="24"/>
          <w:szCs w:val="24"/>
        </w:rPr>
        <w:t>Towarzystwo Odbudowy i Upiększania Zamku w Malborku 1884-1945</w:t>
      </w:r>
      <w:r w:rsidR="00991CA6">
        <w:rPr>
          <w:sz w:val="24"/>
          <w:szCs w:val="24"/>
        </w:rPr>
        <w:t>’</w:t>
      </w:r>
      <w:r w:rsidRPr="008E01FE">
        <w:rPr>
          <w:sz w:val="24"/>
          <w:szCs w:val="24"/>
        </w:rPr>
        <w:t>,</w:t>
      </w:r>
      <w:r w:rsidRPr="00493329">
        <w:rPr>
          <w:i/>
          <w:sz w:val="24"/>
          <w:szCs w:val="24"/>
        </w:rPr>
        <w:t xml:space="preserve"> </w:t>
      </w:r>
      <w:r w:rsidR="00991CA6">
        <w:rPr>
          <w:sz w:val="24"/>
          <w:szCs w:val="24"/>
        </w:rPr>
        <w:t>in</w:t>
      </w:r>
      <w:r w:rsidRPr="00493329">
        <w:rPr>
          <w:sz w:val="24"/>
          <w:szCs w:val="24"/>
        </w:rPr>
        <w:t xml:space="preserve"> </w:t>
      </w:r>
      <w:r w:rsidRPr="00493329">
        <w:rPr>
          <w:i/>
          <w:sz w:val="24"/>
          <w:szCs w:val="24"/>
        </w:rPr>
        <w:t>Przywracanie historii. Losy malborskich zbiorów po II wojnie światowej: katalog wystawy czasowej</w:t>
      </w:r>
      <w:r>
        <w:rPr>
          <w:sz w:val="24"/>
          <w:szCs w:val="24"/>
        </w:rPr>
        <w:t xml:space="preserve">, </w:t>
      </w:r>
      <w:r w:rsidR="00B24A85">
        <w:rPr>
          <w:sz w:val="24"/>
          <w:szCs w:val="24"/>
        </w:rPr>
        <w:t xml:space="preserve">ed. by </w:t>
      </w:r>
      <w:r w:rsidRPr="00493329">
        <w:rPr>
          <w:sz w:val="24"/>
          <w:szCs w:val="24"/>
        </w:rPr>
        <w:t xml:space="preserve">A. Siuciak, Malbork 2015, </w:t>
      </w:r>
      <w:r w:rsidR="00B24A85">
        <w:rPr>
          <w:sz w:val="24"/>
          <w:szCs w:val="24"/>
        </w:rPr>
        <w:t>pp</w:t>
      </w:r>
      <w:r w:rsidRPr="00493329">
        <w:rPr>
          <w:sz w:val="24"/>
          <w:szCs w:val="24"/>
        </w:rPr>
        <w:t>. 24</w:t>
      </w:r>
      <w:r>
        <w:rPr>
          <w:sz w:val="24"/>
          <w:szCs w:val="24"/>
        </w:rPr>
        <w:t>-</w:t>
      </w:r>
      <w:r w:rsidRPr="00493329">
        <w:rPr>
          <w:sz w:val="24"/>
          <w:szCs w:val="24"/>
        </w:rPr>
        <w:t>29.</w:t>
      </w:r>
    </w:p>
  </w:endnote>
  <w:endnote w:id="14">
    <w:p w14:paraId="7AFD70A1" w14:textId="1054214B" w:rsidR="0047787D" w:rsidRPr="00493329" w:rsidRDefault="0047787D" w:rsidP="0047787D">
      <w:pPr>
        <w:pStyle w:val="Tekstprzypisukocowego"/>
        <w:spacing w:line="360" w:lineRule="auto"/>
        <w:jc w:val="both"/>
        <w:rPr>
          <w:sz w:val="24"/>
          <w:szCs w:val="24"/>
        </w:rPr>
      </w:pPr>
      <w:r w:rsidRPr="00493329">
        <w:rPr>
          <w:rStyle w:val="Odwoanieprzypisukocowego"/>
          <w:sz w:val="24"/>
          <w:szCs w:val="24"/>
        </w:rPr>
        <w:endnoteRef/>
      </w:r>
      <w:r w:rsidRPr="00BF4042">
        <w:rPr>
          <w:sz w:val="24"/>
          <w:szCs w:val="24"/>
          <w:lang w:val="en-US"/>
        </w:rPr>
        <w:t xml:space="preserve"> </w:t>
      </w:r>
      <w:r w:rsidR="00951DD8" w:rsidRPr="00BF4042">
        <w:rPr>
          <w:sz w:val="24"/>
          <w:szCs w:val="24"/>
          <w:lang w:val="en-US"/>
        </w:rPr>
        <w:t xml:space="preserve">On the pre-WW </w:t>
      </w:r>
      <w:r w:rsidR="00BF4042" w:rsidRPr="00BF4042">
        <w:rPr>
          <w:sz w:val="24"/>
          <w:szCs w:val="24"/>
          <w:lang w:val="en-US"/>
        </w:rPr>
        <w:t>II collections and their history se</w:t>
      </w:r>
      <w:r w:rsidR="00BF4042">
        <w:rPr>
          <w:sz w:val="24"/>
          <w:szCs w:val="24"/>
          <w:lang w:val="en-US"/>
        </w:rPr>
        <w:t>e e.g</w:t>
      </w:r>
      <w:r w:rsidR="00E3713C">
        <w:rPr>
          <w:sz w:val="24"/>
          <w:szCs w:val="24"/>
          <w:lang w:val="en-US"/>
        </w:rPr>
        <w:t>.</w:t>
      </w:r>
      <w:r w:rsidR="00BF4042">
        <w:rPr>
          <w:sz w:val="24"/>
          <w:szCs w:val="24"/>
          <w:lang w:val="en-US"/>
        </w:rPr>
        <w:t xml:space="preserve">, </w:t>
      </w:r>
      <w:r w:rsidRPr="00BF4042">
        <w:rPr>
          <w:i/>
          <w:sz w:val="24"/>
          <w:szCs w:val="24"/>
          <w:lang w:val="en-US"/>
        </w:rPr>
        <w:t>Przywracanie historii…</w:t>
      </w:r>
      <w:r w:rsidRPr="00BF4042">
        <w:rPr>
          <w:sz w:val="24"/>
          <w:szCs w:val="24"/>
          <w:lang w:val="en-US"/>
        </w:rPr>
        <w:t xml:space="preserve">; </w:t>
      </w:r>
      <w:r w:rsidRPr="00BF4042">
        <w:rPr>
          <w:i/>
          <w:sz w:val="24"/>
          <w:szCs w:val="24"/>
          <w:lang w:val="en-US"/>
        </w:rPr>
        <w:t xml:space="preserve">Nowy początek… </w:t>
      </w:r>
      <w:r w:rsidRPr="00493329">
        <w:rPr>
          <w:sz w:val="24"/>
          <w:szCs w:val="24"/>
        </w:rPr>
        <w:t>(</w:t>
      </w:r>
      <w:r w:rsidR="00830854">
        <w:rPr>
          <w:sz w:val="24"/>
          <w:szCs w:val="24"/>
        </w:rPr>
        <w:t>particularly the papers by</w:t>
      </w:r>
      <w:r w:rsidRPr="00493329">
        <w:rPr>
          <w:sz w:val="24"/>
          <w:szCs w:val="24"/>
        </w:rPr>
        <w:t xml:space="preserve"> J. Trupind</w:t>
      </w:r>
      <w:r w:rsidR="00830854">
        <w:rPr>
          <w:sz w:val="24"/>
          <w:szCs w:val="24"/>
        </w:rPr>
        <w:t>a</w:t>
      </w:r>
      <w:r w:rsidRPr="00493329">
        <w:rPr>
          <w:sz w:val="24"/>
          <w:szCs w:val="24"/>
        </w:rPr>
        <w:t>, A. Siuciak, J. Czarnowsk</w:t>
      </w:r>
      <w:r w:rsidR="00830854">
        <w:rPr>
          <w:sz w:val="24"/>
          <w:szCs w:val="24"/>
        </w:rPr>
        <w:t>a,</w:t>
      </w:r>
      <w:r w:rsidRPr="00493329">
        <w:rPr>
          <w:sz w:val="24"/>
          <w:szCs w:val="24"/>
        </w:rPr>
        <w:t xml:space="preserve"> K. Polejowski, W. Połom-Jakubowicz, J. Lijk</w:t>
      </w:r>
      <w:r w:rsidR="00DE2DF8">
        <w:rPr>
          <w:sz w:val="24"/>
          <w:szCs w:val="24"/>
        </w:rPr>
        <w:t>a</w:t>
      </w:r>
      <w:r w:rsidR="005366F3">
        <w:rPr>
          <w:sz w:val="24"/>
          <w:szCs w:val="24"/>
        </w:rPr>
        <w:t xml:space="preserve">, and </w:t>
      </w:r>
      <w:r w:rsidRPr="00493329">
        <w:rPr>
          <w:sz w:val="24"/>
          <w:szCs w:val="24"/>
        </w:rPr>
        <w:t>B. Pos</w:t>
      </w:r>
      <w:r>
        <w:rPr>
          <w:sz w:val="24"/>
          <w:szCs w:val="24"/>
        </w:rPr>
        <w:t>pieszn</w:t>
      </w:r>
      <w:r w:rsidR="005366F3">
        <w:rPr>
          <w:sz w:val="24"/>
          <w:szCs w:val="24"/>
        </w:rPr>
        <w:t>a</w:t>
      </w:r>
      <w:r>
        <w:rPr>
          <w:sz w:val="24"/>
          <w:szCs w:val="24"/>
        </w:rPr>
        <w:t xml:space="preserve">). </w:t>
      </w:r>
      <w:r w:rsidR="00280DDF">
        <w:rPr>
          <w:sz w:val="24"/>
          <w:szCs w:val="24"/>
        </w:rPr>
        <w:t>See</w:t>
      </w:r>
      <w:r>
        <w:rPr>
          <w:sz w:val="24"/>
          <w:szCs w:val="24"/>
        </w:rPr>
        <w:t xml:space="preserve"> </w:t>
      </w:r>
      <w:r w:rsidR="00830854">
        <w:rPr>
          <w:sz w:val="24"/>
          <w:szCs w:val="24"/>
        </w:rPr>
        <w:t>also</w:t>
      </w:r>
      <w:r w:rsidRPr="00493329">
        <w:rPr>
          <w:sz w:val="24"/>
          <w:szCs w:val="24"/>
        </w:rPr>
        <w:t xml:space="preserve">: J. Czarnowska, </w:t>
      </w:r>
      <w:r w:rsidR="00A30F16">
        <w:rPr>
          <w:sz w:val="24"/>
          <w:szCs w:val="24"/>
        </w:rPr>
        <w:t>‘</w:t>
      </w:r>
      <w:r w:rsidRPr="00A30F16">
        <w:rPr>
          <w:iCs/>
          <w:sz w:val="24"/>
          <w:szCs w:val="24"/>
        </w:rPr>
        <w:t>Kolekcje zamkowe w świetle Sprawozdań Zarządu Towarzystwa Odbudowy i Upiększania Zamku Malborskiego</w:t>
      </w:r>
      <w:r w:rsidR="00A30F16">
        <w:rPr>
          <w:sz w:val="24"/>
          <w:szCs w:val="24"/>
        </w:rPr>
        <w:t>’</w:t>
      </w:r>
      <w:r w:rsidRPr="00493329">
        <w:rPr>
          <w:sz w:val="24"/>
          <w:szCs w:val="24"/>
        </w:rPr>
        <w:t xml:space="preserve">, </w:t>
      </w:r>
      <w:r w:rsidR="00A30F16">
        <w:rPr>
          <w:sz w:val="24"/>
          <w:szCs w:val="24"/>
        </w:rPr>
        <w:t>in</w:t>
      </w:r>
      <w:r w:rsidRPr="00493329">
        <w:rPr>
          <w:sz w:val="24"/>
          <w:szCs w:val="24"/>
        </w:rPr>
        <w:t xml:space="preserve"> </w:t>
      </w:r>
      <w:r w:rsidRPr="00493329">
        <w:rPr>
          <w:i/>
          <w:sz w:val="24"/>
          <w:szCs w:val="24"/>
        </w:rPr>
        <w:t>Sprawozdania Zarządu Towarzystwa Odbudowy i Upiększania Zamku Malborskiego</w:t>
      </w:r>
      <w:r w:rsidRPr="00493329">
        <w:rPr>
          <w:sz w:val="24"/>
          <w:szCs w:val="24"/>
        </w:rPr>
        <w:t xml:space="preserve">, </w:t>
      </w:r>
      <w:r w:rsidR="00CF1D1A">
        <w:rPr>
          <w:sz w:val="24"/>
          <w:szCs w:val="24"/>
        </w:rPr>
        <w:t xml:space="preserve">ed. by </w:t>
      </w:r>
      <w:r w:rsidRPr="00493329">
        <w:rPr>
          <w:sz w:val="24"/>
          <w:szCs w:val="24"/>
        </w:rPr>
        <w:t xml:space="preserve">A. Dobry, J. Trupinda, Malbork 2020, </w:t>
      </w:r>
      <w:r w:rsidR="00CF1D1A">
        <w:rPr>
          <w:sz w:val="24"/>
          <w:szCs w:val="24"/>
        </w:rPr>
        <w:t>pp</w:t>
      </w:r>
      <w:r>
        <w:rPr>
          <w:sz w:val="24"/>
          <w:szCs w:val="24"/>
        </w:rPr>
        <w:t>. 66-</w:t>
      </w:r>
      <w:r w:rsidRPr="00493329">
        <w:rPr>
          <w:sz w:val="24"/>
          <w:szCs w:val="24"/>
        </w:rPr>
        <w:t>74.</w:t>
      </w:r>
    </w:p>
  </w:endnote>
  <w:endnote w:id="15">
    <w:p w14:paraId="220A41A0" w14:textId="419DAF5B" w:rsidR="0047787D" w:rsidRPr="00493329" w:rsidRDefault="0047787D" w:rsidP="0047787D">
      <w:pPr>
        <w:pStyle w:val="Tekstprzypisukocowego"/>
        <w:spacing w:line="360" w:lineRule="auto"/>
        <w:jc w:val="both"/>
        <w:rPr>
          <w:sz w:val="24"/>
          <w:szCs w:val="24"/>
        </w:rPr>
      </w:pPr>
      <w:r w:rsidRPr="00493329">
        <w:rPr>
          <w:rStyle w:val="Odwoanieprzypisukocowego"/>
          <w:sz w:val="24"/>
          <w:szCs w:val="24"/>
        </w:rPr>
        <w:endnoteRef/>
      </w:r>
      <w:r w:rsidRPr="00250E06">
        <w:rPr>
          <w:sz w:val="24"/>
          <w:szCs w:val="24"/>
          <w:lang w:val="en-US"/>
        </w:rPr>
        <w:t xml:space="preserve"> </w:t>
      </w:r>
      <w:r w:rsidR="00384A13" w:rsidRPr="00250E06">
        <w:rPr>
          <w:sz w:val="24"/>
          <w:szCs w:val="24"/>
          <w:lang w:val="en-US"/>
        </w:rPr>
        <w:t xml:space="preserve">The Reports of the Board of the Society </w:t>
      </w:r>
      <w:r w:rsidR="00EE38D8" w:rsidRPr="00250E06">
        <w:rPr>
          <w:sz w:val="24"/>
          <w:szCs w:val="24"/>
          <w:lang w:val="en-US"/>
        </w:rPr>
        <w:t xml:space="preserve">for the Reconstruction and Embellishment of the Malbork Castle: </w:t>
      </w:r>
      <w:r w:rsidRPr="00250E06">
        <w:rPr>
          <w:i/>
          <w:sz w:val="24"/>
          <w:szCs w:val="24"/>
          <w:lang w:val="en-US"/>
        </w:rPr>
        <w:t>Sprawozdania Zarządu Towarzystwa Odbudowy i Upiększania Zamku Malborskiego</w:t>
      </w:r>
      <w:r w:rsidRPr="00250E06">
        <w:rPr>
          <w:sz w:val="24"/>
          <w:szCs w:val="24"/>
          <w:lang w:val="en-US"/>
        </w:rPr>
        <w:t xml:space="preserve"> (</w:t>
      </w:r>
      <w:r w:rsidRPr="00250E06">
        <w:rPr>
          <w:i/>
          <w:sz w:val="24"/>
          <w:szCs w:val="24"/>
          <w:lang w:val="en-US"/>
        </w:rPr>
        <w:t>Geschäftsberichts des Vorstandes des Vereins für die Herstellung und Ausschmückung der Marienburg</w:t>
      </w:r>
      <w:r w:rsidRPr="00250E06">
        <w:rPr>
          <w:sz w:val="24"/>
          <w:szCs w:val="24"/>
          <w:lang w:val="en-US"/>
        </w:rPr>
        <w:t xml:space="preserve">) </w:t>
      </w:r>
      <w:r w:rsidR="00250E06" w:rsidRPr="00250E06">
        <w:rPr>
          <w:sz w:val="24"/>
          <w:szCs w:val="24"/>
          <w:lang w:val="en-US"/>
        </w:rPr>
        <w:t>are an im</w:t>
      </w:r>
      <w:r w:rsidR="00250E06">
        <w:rPr>
          <w:sz w:val="24"/>
          <w:szCs w:val="24"/>
          <w:lang w:val="en-US"/>
        </w:rPr>
        <w:t>portant information medium reporting the Society’s activity</w:t>
      </w:r>
      <w:r w:rsidRPr="00250E06">
        <w:rPr>
          <w:sz w:val="24"/>
          <w:szCs w:val="24"/>
          <w:lang w:val="en-US"/>
        </w:rPr>
        <w:t xml:space="preserve">. </w:t>
      </w:r>
      <w:r w:rsidR="00301067" w:rsidRPr="00301067">
        <w:rPr>
          <w:sz w:val="24"/>
          <w:szCs w:val="24"/>
        </w:rPr>
        <w:t xml:space="preserve">They were published in </w:t>
      </w:r>
      <w:r>
        <w:rPr>
          <w:sz w:val="24"/>
          <w:szCs w:val="24"/>
        </w:rPr>
        <w:t>1884-</w:t>
      </w:r>
      <w:r w:rsidRPr="00493329">
        <w:rPr>
          <w:sz w:val="24"/>
          <w:szCs w:val="24"/>
        </w:rPr>
        <w:t>1942</w:t>
      </w:r>
      <w:r>
        <w:rPr>
          <w:sz w:val="24"/>
          <w:szCs w:val="24"/>
        </w:rPr>
        <w:t>.</w:t>
      </w:r>
      <w:r w:rsidRPr="00493329">
        <w:rPr>
          <w:sz w:val="24"/>
          <w:szCs w:val="24"/>
        </w:rPr>
        <w:t xml:space="preserve"> </w:t>
      </w:r>
      <w:r w:rsidR="00280DDF">
        <w:rPr>
          <w:sz w:val="24"/>
          <w:szCs w:val="24"/>
        </w:rPr>
        <w:t>See</w:t>
      </w:r>
      <w:r w:rsidRPr="00493329">
        <w:rPr>
          <w:sz w:val="24"/>
          <w:szCs w:val="24"/>
        </w:rPr>
        <w:t xml:space="preserve"> A. Siuciak, J. Trupinda, </w:t>
      </w:r>
      <w:r w:rsidR="00301067">
        <w:rPr>
          <w:sz w:val="24"/>
          <w:szCs w:val="24"/>
        </w:rPr>
        <w:t>‘</w:t>
      </w:r>
      <w:r w:rsidRPr="00301067">
        <w:rPr>
          <w:iCs/>
          <w:sz w:val="24"/>
          <w:szCs w:val="24"/>
        </w:rPr>
        <w:t>Sprawozdania Zarządu Towarzystwa Odbudowy i Upiększania Zamku Malborskiego z lat 1890-1942 jako źródło do poznania przebiegu i społecznego kontekstu odbudowy zamku w Malborku</w:t>
      </w:r>
      <w:r w:rsidR="00301067">
        <w:rPr>
          <w:sz w:val="24"/>
          <w:szCs w:val="24"/>
        </w:rPr>
        <w:t>’</w:t>
      </w:r>
      <w:r w:rsidRPr="00493329">
        <w:rPr>
          <w:sz w:val="24"/>
          <w:szCs w:val="24"/>
        </w:rPr>
        <w:t xml:space="preserve">, </w:t>
      </w:r>
      <w:r w:rsidR="00301067">
        <w:rPr>
          <w:sz w:val="24"/>
          <w:szCs w:val="24"/>
        </w:rPr>
        <w:t>in</w:t>
      </w:r>
      <w:r w:rsidRPr="00493329">
        <w:rPr>
          <w:sz w:val="24"/>
          <w:szCs w:val="24"/>
        </w:rPr>
        <w:t xml:space="preserve"> </w:t>
      </w:r>
      <w:r w:rsidRPr="00493329">
        <w:rPr>
          <w:i/>
          <w:sz w:val="24"/>
          <w:szCs w:val="24"/>
        </w:rPr>
        <w:t>Sprawozdania Zarządu</w:t>
      </w:r>
      <w:r w:rsidRPr="008E01FE">
        <w:rPr>
          <w:i/>
          <w:sz w:val="24"/>
          <w:szCs w:val="24"/>
        </w:rPr>
        <w:t>…</w:t>
      </w:r>
      <w:r>
        <w:rPr>
          <w:sz w:val="24"/>
          <w:szCs w:val="24"/>
        </w:rPr>
        <w:t xml:space="preserve">, </w:t>
      </w:r>
      <w:r w:rsidR="00301067">
        <w:rPr>
          <w:sz w:val="24"/>
          <w:szCs w:val="24"/>
        </w:rPr>
        <w:t>pp</w:t>
      </w:r>
      <w:r>
        <w:rPr>
          <w:sz w:val="24"/>
          <w:szCs w:val="24"/>
        </w:rPr>
        <w:t>. 40-</w:t>
      </w:r>
      <w:r w:rsidRPr="00493329">
        <w:rPr>
          <w:sz w:val="24"/>
          <w:szCs w:val="24"/>
        </w:rPr>
        <w:t xml:space="preserve">49. </w:t>
      </w:r>
    </w:p>
  </w:endnote>
  <w:endnote w:id="16">
    <w:p w14:paraId="5C9521D5" w14:textId="440BE37F" w:rsidR="0006589D" w:rsidRPr="00493329" w:rsidRDefault="0006589D" w:rsidP="0006589D">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00280DDF">
        <w:rPr>
          <w:sz w:val="24"/>
          <w:szCs w:val="24"/>
        </w:rPr>
        <w:t>See</w:t>
      </w:r>
      <w:r w:rsidRPr="00493329">
        <w:rPr>
          <w:sz w:val="24"/>
          <w:szCs w:val="24"/>
        </w:rPr>
        <w:t xml:space="preserve"> </w:t>
      </w:r>
      <w:r w:rsidR="003B58C4">
        <w:rPr>
          <w:sz w:val="24"/>
          <w:szCs w:val="24"/>
        </w:rPr>
        <w:t>e.g.</w:t>
      </w:r>
      <w:r w:rsidRPr="00493329">
        <w:rPr>
          <w:sz w:val="24"/>
          <w:szCs w:val="24"/>
        </w:rPr>
        <w:t xml:space="preserve">: J. Czarnowska, </w:t>
      </w:r>
      <w:r w:rsidR="003B58C4">
        <w:rPr>
          <w:sz w:val="24"/>
          <w:szCs w:val="24"/>
        </w:rPr>
        <w:t>‘</w:t>
      </w:r>
      <w:r w:rsidRPr="003B58C4">
        <w:rPr>
          <w:iCs/>
          <w:sz w:val="24"/>
          <w:szCs w:val="24"/>
        </w:rPr>
        <w:t>Dawny gabinet numizmatyczny i jego losy po drugiej wojnie światowej</w:t>
      </w:r>
      <w:r w:rsidR="003B58C4">
        <w:rPr>
          <w:sz w:val="24"/>
          <w:szCs w:val="24"/>
        </w:rPr>
        <w:t>’</w:t>
      </w:r>
      <w:r w:rsidRPr="00493329">
        <w:rPr>
          <w:sz w:val="24"/>
          <w:szCs w:val="24"/>
        </w:rPr>
        <w:t xml:space="preserve">, </w:t>
      </w:r>
      <w:r w:rsidR="003B58C4">
        <w:rPr>
          <w:sz w:val="24"/>
          <w:szCs w:val="24"/>
        </w:rPr>
        <w:t>in</w:t>
      </w:r>
      <w:r w:rsidRPr="00493329">
        <w:rPr>
          <w:sz w:val="24"/>
          <w:szCs w:val="24"/>
        </w:rPr>
        <w:t xml:space="preserve"> </w:t>
      </w:r>
      <w:r w:rsidRPr="00493329">
        <w:rPr>
          <w:i/>
          <w:sz w:val="24"/>
          <w:szCs w:val="24"/>
        </w:rPr>
        <w:t>Przywracanie historii</w:t>
      </w:r>
      <w:r>
        <w:rPr>
          <w:i/>
          <w:sz w:val="24"/>
          <w:szCs w:val="24"/>
        </w:rPr>
        <w:t>…</w:t>
      </w:r>
      <w:r>
        <w:rPr>
          <w:sz w:val="24"/>
          <w:szCs w:val="24"/>
        </w:rPr>
        <w:t xml:space="preserve">, </w:t>
      </w:r>
      <w:r w:rsidR="003B58C4">
        <w:rPr>
          <w:sz w:val="24"/>
          <w:szCs w:val="24"/>
        </w:rPr>
        <w:t>pp</w:t>
      </w:r>
      <w:r>
        <w:rPr>
          <w:sz w:val="24"/>
          <w:szCs w:val="24"/>
        </w:rPr>
        <w:t>. 30-</w:t>
      </w:r>
      <w:r w:rsidRPr="00493329">
        <w:rPr>
          <w:sz w:val="24"/>
          <w:szCs w:val="24"/>
        </w:rPr>
        <w:t xml:space="preserve">37; </w:t>
      </w:r>
      <w:r w:rsidRPr="003B58C4">
        <w:rPr>
          <w:iCs/>
          <w:sz w:val="24"/>
          <w:szCs w:val="24"/>
        </w:rPr>
        <w:t>eadem</w:t>
      </w:r>
      <w:r w:rsidRPr="00493329">
        <w:rPr>
          <w:sz w:val="24"/>
          <w:szCs w:val="24"/>
        </w:rPr>
        <w:t xml:space="preserve">, </w:t>
      </w:r>
      <w:r w:rsidR="001E5A5F">
        <w:rPr>
          <w:sz w:val="24"/>
          <w:szCs w:val="24"/>
        </w:rPr>
        <w:t>‘</w:t>
      </w:r>
      <w:r w:rsidRPr="001E5A5F">
        <w:rPr>
          <w:iCs/>
          <w:sz w:val="24"/>
          <w:szCs w:val="24"/>
        </w:rPr>
        <w:t>Numizmaty z przedwojennej kolekcji malborskiej w zbiorach zamkowych po 1961 roku</w:t>
      </w:r>
      <w:r w:rsidR="001E5A5F">
        <w:rPr>
          <w:sz w:val="24"/>
          <w:szCs w:val="24"/>
        </w:rPr>
        <w:t>’</w:t>
      </w:r>
      <w:r w:rsidRPr="008E01FE">
        <w:rPr>
          <w:sz w:val="24"/>
          <w:szCs w:val="24"/>
        </w:rPr>
        <w:t>,</w:t>
      </w:r>
      <w:r w:rsidRPr="00493329">
        <w:rPr>
          <w:i/>
          <w:sz w:val="24"/>
          <w:szCs w:val="24"/>
        </w:rPr>
        <w:t xml:space="preserve"> </w:t>
      </w:r>
      <w:r w:rsidR="001E5A5F">
        <w:rPr>
          <w:sz w:val="24"/>
          <w:szCs w:val="24"/>
        </w:rPr>
        <w:t>in</w:t>
      </w:r>
      <w:r w:rsidRPr="00493329">
        <w:rPr>
          <w:sz w:val="24"/>
          <w:szCs w:val="24"/>
        </w:rPr>
        <w:t xml:space="preserve"> </w:t>
      </w:r>
      <w:r w:rsidRPr="00493329">
        <w:rPr>
          <w:i/>
          <w:sz w:val="24"/>
          <w:szCs w:val="24"/>
        </w:rPr>
        <w:t>Nowy początek</w:t>
      </w:r>
      <w:r>
        <w:rPr>
          <w:i/>
          <w:sz w:val="24"/>
          <w:szCs w:val="24"/>
        </w:rPr>
        <w:t>…</w:t>
      </w:r>
      <w:r w:rsidRPr="008E01FE">
        <w:rPr>
          <w:sz w:val="24"/>
          <w:szCs w:val="24"/>
        </w:rPr>
        <w:t>,</w:t>
      </w:r>
      <w:r w:rsidRPr="00493329">
        <w:rPr>
          <w:i/>
          <w:sz w:val="24"/>
          <w:szCs w:val="24"/>
        </w:rPr>
        <w:t xml:space="preserve"> </w:t>
      </w:r>
      <w:r w:rsidR="001E5A5F">
        <w:rPr>
          <w:sz w:val="24"/>
          <w:szCs w:val="24"/>
        </w:rPr>
        <w:t>pp</w:t>
      </w:r>
      <w:r>
        <w:rPr>
          <w:sz w:val="24"/>
          <w:szCs w:val="24"/>
        </w:rPr>
        <w:t>. 58-</w:t>
      </w:r>
      <w:r w:rsidRPr="00493329">
        <w:rPr>
          <w:sz w:val="24"/>
          <w:szCs w:val="24"/>
        </w:rPr>
        <w:t>67; A.R.</w:t>
      </w:r>
      <w:r>
        <w:rPr>
          <w:sz w:val="24"/>
          <w:szCs w:val="24"/>
        </w:rPr>
        <w:t xml:space="preserve"> </w:t>
      </w:r>
      <w:r w:rsidRPr="00493329">
        <w:rPr>
          <w:sz w:val="24"/>
          <w:szCs w:val="24"/>
        </w:rPr>
        <w:t xml:space="preserve">Chodyński, </w:t>
      </w:r>
      <w:r w:rsidR="001E5A5F">
        <w:rPr>
          <w:sz w:val="24"/>
          <w:szCs w:val="24"/>
        </w:rPr>
        <w:t>‘</w:t>
      </w:r>
      <w:r w:rsidRPr="001E5A5F">
        <w:rPr>
          <w:iCs/>
          <w:sz w:val="24"/>
          <w:szCs w:val="24"/>
        </w:rPr>
        <w:t>Militaria historyczne w zbiorach zamku malborskiego na podstawie dawnych i obecnych inwentarzy</w:t>
      </w:r>
      <w:r w:rsidR="001E5A5F">
        <w:rPr>
          <w:sz w:val="24"/>
          <w:szCs w:val="24"/>
        </w:rPr>
        <w:t>’</w:t>
      </w:r>
      <w:r w:rsidRPr="008E01FE">
        <w:rPr>
          <w:sz w:val="24"/>
          <w:szCs w:val="24"/>
        </w:rPr>
        <w:t>,</w:t>
      </w:r>
      <w:r w:rsidRPr="00493329">
        <w:rPr>
          <w:i/>
          <w:sz w:val="24"/>
          <w:szCs w:val="24"/>
        </w:rPr>
        <w:t xml:space="preserve"> </w:t>
      </w:r>
      <w:r w:rsidR="001E5A5F">
        <w:rPr>
          <w:sz w:val="24"/>
          <w:szCs w:val="24"/>
        </w:rPr>
        <w:t>in</w:t>
      </w:r>
      <w:r w:rsidRPr="00493329">
        <w:rPr>
          <w:sz w:val="24"/>
          <w:szCs w:val="24"/>
        </w:rPr>
        <w:t xml:space="preserve"> </w:t>
      </w:r>
      <w:r w:rsidRPr="00493329">
        <w:rPr>
          <w:i/>
          <w:sz w:val="24"/>
          <w:szCs w:val="24"/>
        </w:rPr>
        <w:t>Przywracanie historii</w:t>
      </w:r>
      <w:r>
        <w:rPr>
          <w:i/>
          <w:sz w:val="24"/>
          <w:szCs w:val="24"/>
        </w:rPr>
        <w:t>…</w:t>
      </w:r>
      <w:r>
        <w:rPr>
          <w:sz w:val="24"/>
          <w:szCs w:val="24"/>
        </w:rPr>
        <w:t xml:space="preserve">, </w:t>
      </w:r>
      <w:r w:rsidR="001E5A5F">
        <w:rPr>
          <w:sz w:val="24"/>
          <w:szCs w:val="24"/>
        </w:rPr>
        <w:t>pp</w:t>
      </w:r>
      <w:r>
        <w:rPr>
          <w:sz w:val="24"/>
          <w:szCs w:val="24"/>
        </w:rPr>
        <w:t>. 54-</w:t>
      </w:r>
      <w:r w:rsidRPr="00493329">
        <w:rPr>
          <w:sz w:val="24"/>
          <w:szCs w:val="24"/>
        </w:rPr>
        <w:t>69.</w:t>
      </w:r>
    </w:p>
  </w:endnote>
  <w:endnote w:id="17">
    <w:p w14:paraId="34091222" w14:textId="651C41AB" w:rsidR="00D74D79" w:rsidRPr="00F111B7" w:rsidRDefault="00D74D79" w:rsidP="00D74D79">
      <w:pPr>
        <w:pStyle w:val="Tekstprzypisukocowego"/>
        <w:spacing w:line="360" w:lineRule="auto"/>
        <w:jc w:val="both"/>
        <w:rPr>
          <w:sz w:val="24"/>
          <w:szCs w:val="24"/>
          <w:lang w:val="en-US"/>
        </w:rPr>
      </w:pPr>
      <w:r w:rsidRPr="00493329">
        <w:rPr>
          <w:rStyle w:val="Odwoanieprzypisukocowego"/>
          <w:sz w:val="24"/>
          <w:szCs w:val="24"/>
        </w:rPr>
        <w:endnoteRef/>
      </w:r>
      <w:r w:rsidRPr="00493329">
        <w:rPr>
          <w:sz w:val="24"/>
          <w:szCs w:val="24"/>
        </w:rPr>
        <w:t xml:space="preserve"> B. Butryn, </w:t>
      </w:r>
      <w:r w:rsidR="006402DF">
        <w:rPr>
          <w:sz w:val="24"/>
          <w:szCs w:val="24"/>
        </w:rPr>
        <w:t>‘</w:t>
      </w:r>
      <w:r w:rsidRPr="006402DF">
        <w:rPr>
          <w:iCs/>
          <w:sz w:val="24"/>
          <w:szCs w:val="24"/>
        </w:rPr>
        <w:t>Od „tandetnej imitacji” do muzealium: zabytkowe kopie średniowiecznego rzemiosła artystycznego na zamku malborskim</w:t>
      </w:r>
      <w:r w:rsidR="006402DF">
        <w:rPr>
          <w:sz w:val="24"/>
          <w:szCs w:val="24"/>
        </w:rPr>
        <w:t>’</w:t>
      </w:r>
      <w:r w:rsidRPr="00493329">
        <w:rPr>
          <w:sz w:val="24"/>
          <w:szCs w:val="24"/>
        </w:rPr>
        <w:t xml:space="preserve">, </w:t>
      </w:r>
      <w:r w:rsidR="006402DF">
        <w:rPr>
          <w:sz w:val="24"/>
          <w:szCs w:val="24"/>
        </w:rPr>
        <w:t>in</w:t>
      </w:r>
      <w:r w:rsidRPr="00493329">
        <w:rPr>
          <w:sz w:val="24"/>
          <w:szCs w:val="24"/>
        </w:rPr>
        <w:t xml:space="preserve"> </w:t>
      </w:r>
      <w:r w:rsidRPr="00493329">
        <w:rPr>
          <w:i/>
          <w:sz w:val="24"/>
          <w:szCs w:val="24"/>
        </w:rPr>
        <w:t>Wobec zabytku</w:t>
      </w:r>
      <w:r>
        <w:rPr>
          <w:i/>
          <w:sz w:val="24"/>
          <w:szCs w:val="24"/>
        </w:rPr>
        <w:t>…</w:t>
      </w:r>
      <w:r w:rsidRPr="00493329">
        <w:rPr>
          <w:i/>
          <w:sz w:val="24"/>
          <w:szCs w:val="24"/>
        </w:rPr>
        <w:t xml:space="preserve"> </w:t>
      </w:r>
      <w:r>
        <w:rPr>
          <w:i/>
          <w:sz w:val="24"/>
          <w:szCs w:val="24"/>
        </w:rPr>
        <w:t>T</w:t>
      </w:r>
      <w:r w:rsidRPr="00493329">
        <w:rPr>
          <w:i/>
          <w:sz w:val="24"/>
          <w:szCs w:val="24"/>
        </w:rPr>
        <w:t>radycje i perspektywy postaw. Studia dedykowane pamięci prof. Jerzego Remera</w:t>
      </w:r>
      <w:r w:rsidRPr="008E01FE">
        <w:rPr>
          <w:sz w:val="24"/>
          <w:szCs w:val="24"/>
        </w:rPr>
        <w:t>,</w:t>
      </w:r>
      <w:r w:rsidRPr="00493329">
        <w:rPr>
          <w:sz w:val="24"/>
          <w:szCs w:val="24"/>
        </w:rPr>
        <w:t xml:space="preserve"> </w:t>
      </w:r>
      <w:r w:rsidR="006402DF">
        <w:rPr>
          <w:sz w:val="24"/>
          <w:szCs w:val="24"/>
        </w:rPr>
        <w:t xml:space="preserve">ed. by </w:t>
      </w:r>
      <w:r w:rsidRPr="00493329">
        <w:rPr>
          <w:sz w:val="24"/>
          <w:szCs w:val="24"/>
        </w:rPr>
        <w:t>E. Pilecka, J. Ra</w:t>
      </w:r>
      <w:r>
        <w:rPr>
          <w:sz w:val="24"/>
          <w:szCs w:val="24"/>
        </w:rPr>
        <w:t xml:space="preserve">czkowski, Toruń 2010, </w:t>
      </w:r>
      <w:r w:rsidR="00614780">
        <w:rPr>
          <w:sz w:val="24"/>
          <w:szCs w:val="24"/>
        </w:rPr>
        <w:t>pp</w:t>
      </w:r>
      <w:r>
        <w:rPr>
          <w:sz w:val="24"/>
          <w:szCs w:val="24"/>
        </w:rPr>
        <w:t>. 309-</w:t>
      </w:r>
      <w:r w:rsidRPr="00493329">
        <w:rPr>
          <w:sz w:val="24"/>
          <w:szCs w:val="24"/>
        </w:rPr>
        <w:t xml:space="preserve">310; J. Lijka, J. Trupinda, </w:t>
      </w:r>
      <w:r w:rsidRPr="00614780">
        <w:rPr>
          <w:iCs/>
          <w:sz w:val="24"/>
          <w:szCs w:val="24"/>
        </w:rPr>
        <w:t>op. cit.,</w:t>
      </w:r>
      <w:r w:rsidRPr="00493329">
        <w:rPr>
          <w:i/>
          <w:sz w:val="24"/>
          <w:szCs w:val="24"/>
        </w:rPr>
        <w:t xml:space="preserve"> </w:t>
      </w:r>
      <w:r w:rsidR="00614780">
        <w:rPr>
          <w:sz w:val="24"/>
          <w:szCs w:val="24"/>
        </w:rPr>
        <w:t>pp</w:t>
      </w:r>
      <w:r w:rsidRPr="00493329">
        <w:rPr>
          <w:sz w:val="24"/>
          <w:szCs w:val="24"/>
        </w:rPr>
        <w:t xml:space="preserve">. 11–12; A. Siuciak, </w:t>
      </w:r>
      <w:r w:rsidR="00614780">
        <w:rPr>
          <w:sz w:val="24"/>
          <w:szCs w:val="24"/>
        </w:rPr>
        <w:t>‘</w:t>
      </w:r>
      <w:r w:rsidRPr="00614780">
        <w:rPr>
          <w:iCs/>
          <w:sz w:val="24"/>
          <w:szCs w:val="24"/>
        </w:rPr>
        <w:t>Badania strat wojennych w zakresie zbiorów artystycznych na przykładzie zamku w Malborku</w:t>
      </w:r>
      <w:r w:rsidR="00614780">
        <w:rPr>
          <w:sz w:val="24"/>
          <w:szCs w:val="24"/>
        </w:rPr>
        <w:t>’</w:t>
      </w:r>
      <w:r>
        <w:rPr>
          <w:sz w:val="24"/>
          <w:szCs w:val="24"/>
        </w:rPr>
        <w:t xml:space="preserve">, </w:t>
      </w:r>
      <w:r w:rsidRPr="00614780">
        <w:rPr>
          <w:i/>
          <w:iCs/>
          <w:sz w:val="24"/>
          <w:szCs w:val="24"/>
        </w:rPr>
        <w:t xml:space="preserve">Krzysztofory. </w:t>
      </w:r>
      <w:r w:rsidRPr="00F111B7">
        <w:rPr>
          <w:i/>
          <w:iCs/>
          <w:sz w:val="24"/>
          <w:szCs w:val="24"/>
          <w:lang w:val="en-US"/>
        </w:rPr>
        <w:t>Zeszyty Naukowe Muzeum Historycznego Miasta Krakowa</w:t>
      </w:r>
      <w:r w:rsidR="00CA08EB" w:rsidRPr="00F111B7">
        <w:rPr>
          <w:sz w:val="24"/>
          <w:szCs w:val="24"/>
          <w:lang w:val="en-US"/>
        </w:rPr>
        <w:t>, 39</w:t>
      </w:r>
      <w:r w:rsidRPr="00F111B7">
        <w:rPr>
          <w:sz w:val="24"/>
          <w:szCs w:val="24"/>
          <w:lang w:val="en-US"/>
        </w:rPr>
        <w:t xml:space="preserve"> </w:t>
      </w:r>
      <w:r w:rsidR="00CA08EB" w:rsidRPr="00F111B7">
        <w:rPr>
          <w:sz w:val="24"/>
          <w:szCs w:val="24"/>
          <w:lang w:val="en-US"/>
        </w:rPr>
        <w:t>(</w:t>
      </w:r>
      <w:r w:rsidRPr="00F111B7">
        <w:rPr>
          <w:sz w:val="24"/>
          <w:szCs w:val="24"/>
          <w:lang w:val="en-US"/>
        </w:rPr>
        <w:t>2021</w:t>
      </w:r>
      <w:r w:rsidR="00CA08EB" w:rsidRPr="00F111B7">
        <w:rPr>
          <w:sz w:val="24"/>
          <w:szCs w:val="24"/>
          <w:lang w:val="en-US"/>
        </w:rPr>
        <w:t>)</w:t>
      </w:r>
      <w:r w:rsidRPr="00F111B7">
        <w:rPr>
          <w:sz w:val="24"/>
          <w:szCs w:val="24"/>
          <w:lang w:val="en-US"/>
        </w:rPr>
        <w:t xml:space="preserve">, </w:t>
      </w:r>
      <w:r w:rsidR="00CA08EB" w:rsidRPr="00F111B7">
        <w:rPr>
          <w:sz w:val="24"/>
          <w:szCs w:val="24"/>
          <w:lang w:val="en-US"/>
        </w:rPr>
        <w:t>p.</w:t>
      </w:r>
      <w:r w:rsidRPr="00F111B7">
        <w:rPr>
          <w:sz w:val="24"/>
          <w:szCs w:val="24"/>
          <w:lang w:val="en-US"/>
        </w:rPr>
        <w:t>14.</w:t>
      </w:r>
    </w:p>
  </w:endnote>
  <w:endnote w:id="18">
    <w:p w14:paraId="4156AAA6" w14:textId="50C77502" w:rsidR="00EE30CC" w:rsidRPr="00F111B7" w:rsidRDefault="00EE30CC" w:rsidP="00DF19CD">
      <w:pPr>
        <w:pStyle w:val="Tekstprzypisukocowego"/>
        <w:spacing w:line="360" w:lineRule="auto"/>
        <w:jc w:val="both"/>
        <w:rPr>
          <w:sz w:val="24"/>
          <w:szCs w:val="24"/>
          <w:lang w:val="en-US"/>
        </w:rPr>
      </w:pPr>
      <w:r w:rsidRPr="00493329">
        <w:rPr>
          <w:rStyle w:val="Odwoanieprzypisukocowego"/>
          <w:sz w:val="24"/>
          <w:szCs w:val="24"/>
        </w:rPr>
        <w:endnoteRef/>
      </w:r>
      <w:r w:rsidRPr="00CA08EB">
        <w:rPr>
          <w:sz w:val="24"/>
          <w:szCs w:val="24"/>
          <w:lang w:val="en-US"/>
        </w:rPr>
        <w:t xml:space="preserve"> </w:t>
      </w:r>
      <w:r w:rsidR="00CA08EB" w:rsidRPr="00CA08EB">
        <w:rPr>
          <w:sz w:val="24"/>
          <w:szCs w:val="24"/>
          <w:lang w:val="en-US"/>
        </w:rPr>
        <w:t>This status was sanctioned, e.</w:t>
      </w:r>
      <w:r w:rsidR="00CA08EB">
        <w:rPr>
          <w:sz w:val="24"/>
          <w:szCs w:val="24"/>
          <w:lang w:val="en-US"/>
        </w:rPr>
        <w:t xml:space="preserve">g., by the Decree of </w:t>
      </w:r>
      <w:r w:rsidR="00DF19CD">
        <w:rPr>
          <w:sz w:val="24"/>
          <w:szCs w:val="24"/>
          <w:lang w:val="en-US"/>
        </w:rPr>
        <w:t xml:space="preserve">8  March 1946 on abandoned and former-German estates. </w:t>
      </w:r>
      <w:r w:rsidRPr="00F111B7">
        <w:rPr>
          <w:sz w:val="24"/>
          <w:szCs w:val="24"/>
          <w:lang w:val="en-US"/>
        </w:rPr>
        <w:t xml:space="preserve">B. Sierzputowski, </w:t>
      </w:r>
      <w:r w:rsidRPr="00F111B7">
        <w:rPr>
          <w:i/>
          <w:sz w:val="24"/>
          <w:szCs w:val="24"/>
          <w:lang w:val="en-US"/>
        </w:rPr>
        <w:t>Status prawny…</w:t>
      </w:r>
      <w:r w:rsidRPr="00F111B7">
        <w:rPr>
          <w:sz w:val="24"/>
          <w:szCs w:val="24"/>
          <w:lang w:val="en-US"/>
        </w:rPr>
        <w:t xml:space="preserve">, </w:t>
      </w:r>
      <w:r w:rsidR="00DF19CD" w:rsidRPr="00F111B7">
        <w:rPr>
          <w:sz w:val="24"/>
          <w:szCs w:val="24"/>
          <w:lang w:val="en-US"/>
        </w:rPr>
        <w:t>pp</w:t>
      </w:r>
      <w:r w:rsidRPr="00F111B7">
        <w:rPr>
          <w:sz w:val="24"/>
          <w:szCs w:val="24"/>
          <w:lang w:val="en-US"/>
        </w:rPr>
        <w:t>. 37, 42-50</w:t>
      </w:r>
      <w:r w:rsidRPr="00F111B7">
        <w:rPr>
          <w:i/>
          <w:sz w:val="24"/>
          <w:szCs w:val="24"/>
          <w:lang w:val="en-US"/>
        </w:rPr>
        <w:t>.</w:t>
      </w:r>
      <w:r w:rsidRPr="00F111B7">
        <w:rPr>
          <w:sz w:val="24"/>
          <w:szCs w:val="24"/>
          <w:lang w:val="en-US"/>
        </w:rPr>
        <w:t xml:space="preserve"> </w:t>
      </w:r>
    </w:p>
  </w:endnote>
  <w:endnote w:id="19">
    <w:p w14:paraId="28D5DBFE" w14:textId="2E0AA54B" w:rsidR="00AD2E73" w:rsidRPr="00F111B7" w:rsidRDefault="00AD2E73" w:rsidP="00AD2E73">
      <w:pPr>
        <w:pStyle w:val="Tekstprzypisukocowego"/>
        <w:spacing w:line="360" w:lineRule="auto"/>
        <w:jc w:val="both"/>
        <w:rPr>
          <w:sz w:val="24"/>
          <w:szCs w:val="24"/>
          <w:lang w:val="en-US"/>
        </w:rPr>
      </w:pPr>
      <w:r w:rsidRPr="00493329">
        <w:rPr>
          <w:rStyle w:val="Odwoanieprzypisukocowego"/>
          <w:sz w:val="24"/>
          <w:szCs w:val="24"/>
        </w:rPr>
        <w:endnoteRef/>
      </w:r>
      <w:r w:rsidRPr="00F111B7">
        <w:rPr>
          <w:sz w:val="24"/>
          <w:szCs w:val="24"/>
          <w:lang w:val="en-US"/>
        </w:rPr>
        <w:t xml:space="preserve"> </w:t>
      </w:r>
      <w:r w:rsidR="008F4711" w:rsidRPr="00F111B7">
        <w:rPr>
          <w:sz w:val="24"/>
          <w:szCs w:val="24"/>
          <w:lang w:val="en-US"/>
        </w:rPr>
        <w:t xml:space="preserve">The above-mentioned topics are tackled e.g., by </w:t>
      </w:r>
      <w:r w:rsidRPr="00F111B7">
        <w:rPr>
          <w:sz w:val="24"/>
          <w:szCs w:val="24"/>
          <w:lang w:val="en-US"/>
        </w:rPr>
        <w:t xml:space="preserve">M. Woźniak, </w:t>
      </w:r>
      <w:r w:rsidR="008F4711" w:rsidRPr="00F111B7">
        <w:rPr>
          <w:sz w:val="24"/>
          <w:szCs w:val="24"/>
          <w:lang w:val="en-US"/>
        </w:rPr>
        <w:t>‘</w:t>
      </w:r>
      <w:r w:rsidRPr="00F111B7">
        <w:rPr>
          <w:iCs/>
          <w:sz w:val="24"/>
          <w:szCs w:val="24"/>
          <w:lang w:val="en-US"/>
        </w:rPr>
        <w:t>Das Denkmal Friedrichs des Grossen und die Wiederherstellung der Marienburg</w:t>
      </w:r>
      <w:r w:rsidR="008F4711" w:rsidRPr="00F111B7">
        <w:rPr>
          <w:sz w:val="24"/>
          <w:szCs w:val="24"/>
          <w:lang w:val="en-US"/>
        </w:rPr>
        <w:t>’</w:t>
      </w:r>
      <w:r w:rsidRPr="00F111B7">
        <w:rPr>
          <w:sz w:val="24"/>
          <w:szCs w:val="24"/>
          <w:lang w:val="en-US"/>
        </w:rPr>
        <w:t xml:space="preserve">, </w:t>
      </w:r>
      <w:r w:rsidR="008F4711" w:rsidRPr="00F111B7">
        <w:rPr>
          <w:sz w:val="24"/>
          <w:szCs w:val="24"/>
          <w:lang w:val="en-US"/>
        </w:rPr>
        <w:t xml:space="preserve">in </w:t>
      </w:r>
      <w:r w:rsidRPr="00F111B7">
        <w:rPr>
          <w:i/>
          <w:sz w:val="24"/>
          <w:szCs w:val="24"/>
          <w:lang w:val="en-US"/>
        </w:rPr>
        <w:t>Visuelle Erinnerungskulturen</w:t>
      </w:r>
      <w:r w:rsidRPr="00F111B7">
        <w:rPr>
          <w:sz w:val="24"/>
          <w:szCs w:val="24"/>
          <w:lang w:val="en-US"/>
        </w:rPr>
        <w:t xml:space="preserve"> </w:t>
      </w:r>
      <w:r w:rsidRPr="00F111B7">
        <w:rPr>
          <w:i/>
          <w:sz w:val="24"/>
          <w:szCs w:val="24"/>
          <w:lang w:val="en-US"/>
        </w:rPr>
        <w:t>und Geschichtskonstruktionen in Deutschland und Polen 1800 bis 1939 / Wizualne konstrukcje historii i pamięci historycznej w Niemczech i w Polsce 1800-1939</w:t>
      </w:r>
      <w:r w:rsidRPr="00F111B7">
        <w:rPr>
          <w:sz w:val="24"/>
          <w:szCs w:val="24"/>
          <w:lang w:val="en-US"/>
        </w:rPr>
        <w:t xml:space="preserve">, </w:t>
      </w:r>
      <w:r w:rsidR="005656D9" w:rsidRPr="00F111B7">
        <w:rPr>
          <w:sz w:val="24"/>
          <w:szCs w:val="24"/>
          <w:lang w:val="en-US"/>
        </w:rPr>
        <w:t xml:space="preserve">ed. by </w:t>
      </w:r>
      <w:r w:rsidRPr="00F111B7">
        <w:rPr>
          <w:sz w:val="24"/>
          <w:szCs w:val="24"/>
          <w:lang w:val="en-US"/>
        </w:rPr>
        <w:t xml:space="preserve">R. Born, A.S. Labuda, B. Störtkuhl, Warszawa 2006, </w:t>
      </w:r>
      <w:r w:rsidR="005656D9" w:rsidRPr="00F111B7">
        <w:rPr>
          <w:sz w:val="24"/>
          <w:szCs w:val="24"/>
          <w:lang w:val="en-US"/>
        </w:rPr>
        <w:t>pp</w:t>
      </w:r>
      <w:r w:rsidRPr="00F111B7">
        <w:rPr>
          <w:sz w:val="24"/>
          <w:szCs w:val="24"/>
          <w:lang w:val="en-US"/>
        </w:rPr>
        <w:t xml:space="preserve">. 233-244; A. Dobry, </w:t>
      </w:r>
      <w:r w:rsidR="00EC662D" w:rsidRPr="00F111B7">
        <w:rPr>
          <w:sz w:val="24"/>
          <w:szCs w:val="24"/>
          <w:lang w:val="en-US"/>
        </w:rPr>
        <w:t>‘</w:t>
      </w:r>
      <w:r w:rsidRPr="00F111B7">
        <w:rPr>
          <w:iCs/>
          <w:sz w:val="24"/>
          <w:szCs w:val="24"/>
          <w:lang w:val="en-US"/>
        </w:rPr>
        <w:t>Teatr romantyczny Theodora von Schöna i Karla Friedricha Schinkla na zamku malborskim</w:t>
      </w:r>
      <w:r w:rsidR="00EC662D" w:rsidRPr="00F111B7">
        <w:rPr>
          <w:sz w:val="24"/>
          <w:szCs w:val="24"/>
          <w:lang w:val="en-US"/>
        </w:rPr>
        <w:t>’</w:t>
      </w:r>
      <w:r w:rsidRPr="00F111B7">
        <w:rPr>
          <w:sz w:val="24"/>
          <w:szCs w:val="24"/>
          <w:lang w:val="en-US"/>
        </w:rPr>
        <w:t xml:space="preserve">, </w:t>
      </w:r>
      <w:r w:rsidR="00EC662D" w:rsidRPr="00F111B7">
        <w:rPr>
          <w:sz w:val="24"/>
          <w:szCs w:val="24"/>
          <w:lang w:val="en-US"/>
        </w:rPr>
        <w:t>in</w:t>
      </w:r>
      <w:r w:rsidRPr="00F111B7">
        <w:rPr>
          <w:i/>
          <w:sz w:val="24"/>
          <w:szCs w:val="24"/>
          <w:lang w:val="en-US"/>
        </w:rPr>
        <w:t xml:space="preserve"> Zatem Najświętsza Maria Panna…</w:t>
      </w:r>
      <w:r w:rsidRPr="00F111B7">
        <w:rPr>
          <w:sz w:val="24"/>
          <w:szCs w:val="24"/>
          <w:lang w:val="en-US"/>
        </w:rPr>
        <w:t xml:space="preserve">, </w:t>
      </w:r>
      <w:r w:rsidR="00EC662D" w:rsidRPr="00F111B7">
        <w:rPr>
          <w:sz w:val="24"/>
          <w:szCs w:val="24"/>
          <w:lang w:val="en-US"/>
        </w:rPr>
        <w:t>pp</w:t>
      </w:r>
      <w:r w:rsidRPr="00F111B7">
        <w:rPr>
          <w:sz w:val="24"/>
          <w:szCs w:val="24"/>
          <w:lang w:val="en-US"/>
        </w:rPr>
        <w:t xml:space="preserve">. 170-194; B. Butryn, </w:t>
      </w:r>
      <w:r w:rsidR="004862D7" w:rsidRPr="00F111B7">
        <w:rPr>
          <w:sz w:val="24"/>
          <w:szCs w:val="24"/>
          <w:lang w:val="en-US"/>
        </w:rPr>
        <w:t>‘</w:t>
      </w:r>
      <w:r w:rsidRPr="00F111B7">
        <w:rPr>
          <w:iCs/>
          <w:sz w:val="24"/>
          <w:szCs w:val="24"/>
          <w:lang w:val="en-US"/>
        </w:rPr>
        <w:t>Przebieg prac dekoratorskich i aranżacyjnych w ujęciu Sprawozdań Zarządu Towarzystwa Odbudowy i Upiększania Zamku Malborskiego</w:t>
      </w:r>
      <w:r w:rsidR="004862D7" w:rsidRPr="00F111B7">
        <w:rPr>
          <w:sz w:val="24"/>
          <w:szCs w:val="24"/>
          <w:lang w:val="en-US"/>
        </w:rPr>
        <w:t>’</w:t>
      </w:r>
      <w:r w:rsidRPr="00F111B7">
        <w:rPr>
          <w:sz w:val="24"/>
          <w:szCs w:val="24"/>
          <w:lang w:val="en-US"/>
        </w:rPr>
        <w:t xml:space="preserve">, </w:t>
      </w:r>
      <w:r w:rsidR="004862D7" w:rsidRPr="00F111B7">
        <w:rPr>
          <w:sz w:val="24"/>
          <w:szCs w:val="24"/>
          <w:lang w:val="en-US"/>
        </w:rPr>
        <w:t>in</w:t>
      </w:r>
      <w:r w:rsidRPr="00F111B7">
        <w:rPr>
          <w:sz w:val="24"/>
          <w:szCs w:val="24"/>
          <w:lang w:val="en-US"/>
        </w:rPr>
        <w:t xml:space="preserve"> </w:t>
      </w:r>
      <w:r w:rsidRPr="00F111B7">
        <w:rPr>
          <w:i/>
          <w:sz w:val="24"/>
          <w:szCs w:val="24"/>
          <w:lang w:val="en-US"/>
        </w:rPr>
        <w:t>Sprawozdania Zarządu…</w:t>
      </w:r>
      <w:r w:rsidRPr="00F111B7">
        <w:rPr>
          <w:sz w:val="24"/>
          <w:szCs w:val="24"/>
          <w:lang w:val="en-US"/>
        </w:rPr>
        <w:t xml:space="preserve">, </w:t>
      </w:r>
      <w:r w:rsidR="004862D7" w:rsidRPr="00F111B7">
        <w:rPr>
          <w:sz w:val="24"/>
          <w:szCs w:val="24"/>
          <w:lang w:val="en-US"/>
        </w:rPr>
        <w:t>pp</w:t>
      </w:r>
      <w:r w:rsidRPr="00F111B7">
        <w:rPr>
          <w:sz w:val="24"/>
          <w:szCs w:val="24"/>
          <w:lang w:val="en-US"/>
        </w:rPr>
        <w:t xml:space="preserve">. 50-56; M. Mierzwiński, </w:t>
      </w:r>
      <w:r w:rsidR="00035313" w:rsidRPr="00F111B7">
        <w:rPr>
          <w:sz w:val="24"/>
          <w:szCs w:val="24"/>
          <w:lang w:val="en-US"/>
        </w:rPr>
        <w:t>‘</w:t>
      </w:r>
      <w:r w:rsidRPr="00F111B7">
        <w:rPr>
          <w:iCs/>
          <w:sz w:val="24"/>
          <w:szCs w:val="24"/>
          <w:lang w:val="en-US"/>
        </w:rPr>
        <w:t>Zamek malborski w latach 1945-1960</w:t>
      </w:r>
      <w:r w:rsidR="00035313" w:rsidRPr="00F111B7">
        <w:rPr>
          <w:sz w:val="24"/>
          <w:szCs w:val="24"/>
          <w:lang w:val="en-US"/>
        </w:rPr>
        <w:t>’</w:t>
      </w:r>
      <w:r w:rsidRPr="00F111B7">
        <w:rPr>
          <w:sz w:val="24"/>
          <w:szCs w:val="24"/>
          <w:lang w:val="en-US"/>
        </w:rPr>
        <w:t>,</w:t>
      </w:r>
      <w:r w:rsidRPr="00F111B7">
        <w:rPr>
          <w:i/>
          <w:sz w:val="24"/>
          <w:szCs w:val="24"/>
          <w:lang w:val="en-US"/>
        </w:rPr>
        <w:t xml:space="preserve"> </w:t>
      </w:r>
      <w:r w:rsidRPr="00F111B7">
        <w:rPr>
          <w:i/>
          <w:iCs/>
          <w:sz w:val="24"/>
          <w:szCs w:val="24"/>
          <w:lang w:val="en-US"/>
        </w:rPr>
        <w:t>Studia Zamkowe</w:t>
      </w:r>
      <w:r w:rsidR="00035313" w:rsidRPr="00F111B7">
        <w:rPr>
          <w:sz w:val="24"/>
          <w:szCs w:val="24"/>
          <w:lang w:val="en-US"/>
        </w:rPr>
        <w:t>, 1</w:t>
      </w:r>
      <w:r w:rsidRPr="00F111B7">
        <w:rPr>
          <w:sz w:val="24"/>
          <w:szCs w:val="24"/>
          <w:lang w:val="en-US"/>
        </w:rPr>
        <w:t xml:space="preserve"> </w:t>
      </w:r>
      <w:r w:rsidR="00035313" w:rsidRPr="00F111B7">
        <w:rPr>
          <w:sz w:val="24"/>
          <w:szCs w:val="24"/>
          <w:lang w:val="en-US"/>
        </w:rPr>
        <w:t>(</w:t>
      </w:r>
      <w:r w:rsidRPr="00F111B7">
        <w:rPr>
          <w:sz w:val="24"/>
          <w:szCs w:val="24"/>
          <w:lang w:val="en-US"/>
        </w:rPr>
        <w:t>2004</w:t>
      </w:r>
      <w:r w:rsidR="00035313" w:rsidRPr="00F111B7">
        <w:rPr>
          <w:sz w:val="24"/>
          <w:szCs w:val="24"/>
          <w:lang w:val="en-US"/>
        </w:rPr>
        <w:t>)</w:t>
      </w:r>
      <w:r w:rsidRPr="00F111B7">
        <w:rPr>
          <w:sz w:val="24"/>
          <w:szCs w:val="24"/>
          <w:lang w:val="en-US"/>
        </w:rPr>
        <w:t xml:space="preserve">, 7-54; A. Siuciak, </w:t>
      </w:r>
      <w:r w:rsidR="001A1134" w:rsidRPr="00F111B7">
        <w:rPr>
          <w:sz w:val="24"/>
          <w:szCs w:val="24"/>
          <w:lang w:val="en-US"/>
        </w:rPr>
        <w:t>‘</w:t>
      </w:r>
      <w:r w:rsidRPr="00F111B7">
        <w:rPr>
          <w:iCs/>
          <w:sz w:val="24"/>
          <w:szCs w:val="24"/>
          <w:lang w:val="en-US"/>
        </w:rPr>
        <w:t>Mało znane źródła do dziejów malborskich zabytków</w:t>
      </w:r>
      <w:r w:rsidR="001A1134" w:rsidRPr="00F111B7">
        <w:rPr>
          <w:sz w:val="24"/>
          <w:szCs w:val="24"/>
          <w:lang w:val="en-US"/>
        </w:rPr>
        <w:t>’</w:t>
      </w:r>
      <w:r w:rsidRPr="00F111B7">
        <w:rPr>
          <w:sz w:val="24"/>
          <w:szCs w:val="24"/>
          <w:lang w:val="en-US"/>
        </w:rPr>
        <w:t xml:space="preserve">, </w:t>
      </w:r>
      <w:r w:rsidR="001A1134" w:rsidRPr="00F111B7">
        <w:rPr>
          <w:sz w:val="24"/>
          <w:szCs w:val="24"/>
          <w:lang w:val="en-US"/>
        </w:rPr>
        <w:t>in</w:t>
      </w:r>
      <w:r w:rsidRPr="00F111B7">
        <w:rPr>
          <w:sz w:val="24"/>
          <w:szCs w:val="24"/>
          <w:lang w:val="en-US"/>
        </w:rPr>
        <w:t xml:space="preserve"> </w:t>
      </w:r>
      <w:r w:rsidRPr="00F111B7">
        <w:rPr>
          <w:i/>
          <w:sz w:val="24"/>
          <w:szCs w:val="24"/>
          <w:lang w:val="en-US"/>
        </w:rPr>
        <w:t>Przywracanie historii…</w:t>
      </w:r>
      <w:r w:rsidRPr="00F111B7">
        <w:rPr>
          <w:sz w:val="24"/>
          <w:szCs w:val="24"/>
          <w:lang w:val="en-US"/>
        </w:rPr>
        <w:t xml:space="preserve">, </w:t>
      </w:r>
      <w:r w:rsidR="001A1134" w:rsidRPr="00F111B7">
        <w:rPr>
          <w:sz w:val="24"/>
          <w:szCs w:val="24"/>
          <w:lang w:val="en-US"/>
        </w:rPr>
        <w:t>pp</w:t>
      </w:r>
      <w:r w:rsidRPr="00F111B7">
        <w:rPr>
          <w:sz w:val="24"/>
          <w:szCs w:val="24"/>
          <w:lang w:val="en-US"/>
        </w:rPr>
        <w:t>. 25-29.</w:t>
      </w:r>
    </w:p>
  </w:endnote>
  <w:endnote w:id="20">
    <w:p w14:paraId="791A705B" w14:textId="4CBAC395" w:rsidR="00CB0A89" w:rsidRPr="00493329" w:rsidRDefault="00CB0A89" w:rsidP="00CB0A89">
      <w:pPr>
        <w:pStyle w:val="Tekstprzypisukocowego"/>
        <w:spacing w:line="360" w:lineRule="auto"/>
        <w:jc w:val="both"/>
        <w:rPr>
          <w:sz w:val="24"/>
          <w:szCs w:val="24"/>
        </w:rPr>
      </w:pPr>
      <w:r w:rsidRPr="00493329">
        <w:rPr>
          <w:rStyle w:val="Odwoanieprzypisukocowego"/>
          <w:sz w:val="24"/>
          <w:szCs w:val="24"/>
        </w:rPr>
        <w:endnoteRef/>
      </w:r>
      <w:r w:rsidRPr="00DE6011">
        <w:rPr>
          <w:sz w:val="24"/>
          <w:szCs w:val="24"/>
          <w:lang w:val="en-US"/>
        </w:rPr>
        <w:t xml:space="preserve"> </w:t>
      </w:r>
      <w:r w:rsidR="0007221A" w:rsidRPr="00DE6011">
        <w:rPr>
          <w:sz w:val="24"/>
          <w:szCs w:val="24"/>
          <w:lang w:val="en-US"/>
        </w:rPr>
        <w:t xml:space="preserve">Legally, the Castle Museum </w:t>
      </w:r>
      <w:r w:rsidR="004E3B41" w:rsidRPr="00DE6011">
        <w:rPr>
          <w:sz w:val="24"/>
          <w:szCs w:val="24"/>
          <w:lang w:val="en-US"/>
        </w:rPr>
        <w:t>is not a successor of the pre-war Museum</w:t>
      </w:r>
      <w:r w:rsidRPr="00DE6011">
        <w:rPr>
          <w:sz w:val="24"/>
          <w:szCs w:val="24"/>
          <w:lang w:val="en-US"/>
        </w:rPr>
        <w:t xml:space="preserve">. </w:t>
      </w:r>
      <w:r w:rsidR="00280DDF">
        <w:rPr>
          <w:sz w:val="24"/>
          <w:szCs w:val="24"/>
        </w:rPr>
        <w:t>See</w:t>
      </w:r>
      <w:r w:rsidRPr="00493329">
        <w:rPr>
          <w:sz w:val="24"/>
          <w:szCs w:val="24"/>
        </w:rPr>
        <w:t xml:space="preserve"> B. Sierzputowski, </w:t>
      </w:r>
      <w:r w:rsidRPr="00493329">
        <w:rPr>
          <w:i/>
          <w:sz w:val="24"/>
          <w:szCs w:val="24"/>
        </w:rPr>
        <w:t>Status prawny</w:t>
      </w:r>
      <w:r>
        <w:rPr>
          <w:i/>
          <w:sz w:val="24"/>
          <w:szCs w:val="24"/>
        </w:rPr>
        <w:t>…</w:t>
      </w:r>
      <w:r w:rsidRPr="00493329">
        <w:rPr>
          <w:sz w:val="24"/>
          <w:szCs w:val="24"/>
        </w:rPr>
        <w:t xml:space="preserve">, </w:t>
      </w:r>
      <w:r w:rsidR="00DE6011">
        <w:rPr>
          <w:sz w:val="24"/>
          <w:szCs w:val="24"/>
        </w:rPr>
        <w:t>p</w:t>
      </w:r>
      <w:r w:rsidRPr="00493329">
        <w:rPr>
          <w:sz w:val="24"/>
          <w:szCs w:val="24"/>
        </w:rPr>
        <w:t>. 51.</w:t>
      </w:r>
    </w:p>
  </w:endnote>
  <w:endnote w:id="21">
    <w:p w14:paraId="3F55D7AF" w14:textId="4F063404" w:rsidR="004212C1" w:rsidRPr="00493329" w:rsidRDefault="004212C1" w:rsidP="004212C1">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M. Mierzwiński, </w:t>
      </w:r>
      <w:r w:rsidRPr="00DE6011">
        <w:rPr>
          <w:iCs/>
          <w:sz w:val="24"/>
          <w:szCs w:val="24"/>
        </w:rPr>
        <w:t>op. cit.,</w:t>
      </w:r>
      <w:r w:rsidRPr="00493329">
        <w:rPr>
          <w:sz w:val="24"/>
          <w:szCs w:val="24"/>
        </w:rPr>
        <w:t xml:space="preserve"> </w:t>
      </w:r>
      <w:r w:rsidR="00DE6011">
        <w:rPr>
          <w:sz w:val="24"/>
          <w:szCs w:val="24"/>
        </w:rPr>
        <w:t>p</w:t>
      </w:r>
      <w:r w:rsidRPr="00493329">
        <w:rPr>
          <w:sz w:val="24"/>
          <w:szCs w:val="24"/>
        </w:rPr>
        <w:t xml:space="preserve">. 18; T. Torbus, </w:t>
      </w:r>
      <w:r w:rsidRPr="00493329">
        <w:rPr>
          <w:i/>
          <w:sz w:val="24"/>
          <w:szCs w:val="24"/>
        </w:rPr>
        <w:t>Rekonstrukcje, dekonstrukcje, (nad)interpretacje</w:t>
      </w:r>
      <w:r>
        <w:rPr>
          <w:i/>
          <w:sz w:val="24"/>
          <w:szCs w:val="24"/>
        </w:rPr>
        <w:t>.</w:t>
      </w:r>
      <w:r w:rsidRPr="00493329">
        <w:rPr>
          <w:i/>
          <w:sz w:val="24"/>
          <w:szCs w:val="24"/>
        </w:rPr>
        <w:t xml:space="preserve"> </w:t>
      </w:r>
      <w:r>
        <w:rPr>
          <w:i/>
          <w:sz w:val="24"/>
          <w:szCs w:val="24"/>
        </w:rPr>
        <w:t>S</w:t>
      </w:r>
      <w:r w:rsidRPr="00493329">
        <w:rPr>
          <w:i/>
          <w:sz w:val="24"/>
          <w:szCs w:val="24"/>
        </w:rPr>
        <w:t>tudia o losach architektury środkowoeuropejskich miast i rezyden</w:t>
      </w:r>
      <w:r>
        <w:rPr>
          <w:i/>
          <w:sz w:val="24"/>
          <w:szCs w:val="24"/>
        </w:rPr>
        <w:t>cji w aspekcie politycznym (XIX-</w:t>
      </w:r>
      <w:r w:rsidRPr="00493329">
        <w:rPr>
          <w:i/>
          <w:sz w:val="24"/>
          <w:szCs w:val="24"/>
        </w:rPr>
        <w:t>XX</w:t>
      </w:r>
      <w:r>
        <w:rPr>
          <w:i/>
          <w:sz w:val="24"/>
          <w:szCs w:val="24"/>
        </w:rPr>
        <w:t>I</w:t>
      </w:r>
      <w:r w:rsidRPr="00493329">
        <w:rPr>
          <w:i/>
          <w:sz w:val="24"/>
          <w:szCs w:val="24"/>
        </w:rPr>
        <w:t xml:space="preserve"> wiek)</w:t>
      </w:r>
      <w:r>
        <w:rPr>
          <w:sz w:val="24"/>
          <w:szCs w:val="24"/>
        </w:rPr>
        <w:t xml:space="preserve">, Gdańsk 2019, </w:t>
      </w:r>
      <w:r w:rsidR="00FE7005">
        <w:rPr>
          <w:sz w:val="24"/>
          <w:szCs w:val="24"/>
        </w:rPr>
        <w:t>pp</w:t>
      </w:r>
      <w:r>
        <w:rPr>
          <w:sz w:val="24"/>
          <w:szCs w:val="24"/>
        </w:rPr>
        <w:t>. 108-</w:t>
      </w:r>
      <w:r w:rsidRPr="00493329">
        <w:rPr>
          <w:sz w:val="24"/>
          <w:szCs w:val="24"/>
        </w:rPr>
        <w:t>125 (</w:t>
      </w:r>
      <w:r w:rsidR="00FE7005">
        <w:rPr>
          <w:sz w:val="24"/>
          <w:szCs w:val="24"/>
        </w:rPr>
        <w:t>Chapter: ‘</w:t>
      </w:r>
      <w:r w:rsidRPr="00910119">
        <w:rPr>
          <w:sz w:val="24"/>
          <w:szCs w:val="24"/>
        </w:rPr>
        <w:t>Malbork 1945-2016 – odbudowa pod znakiem udomowienia wroga</w:t>
      </w:r>
      <w:r w:rsidR="00FE7005">
        <w:rPr>
          <w:sz w:val="24"/>
          <w:szCs w:val="24"/>
        </w:rPr>
        <w:t>’</w:t>
      </w:r>
      <w:r w:rsidRPr="00493329">
        <w:rPr>
          <w:sz w:val="24"/>
          <w:szCs w:val="24"/>
        </w:rPr>
        <w:t xml:space="preserve">); J. Trupinda, </w:t>
      </w:r>
      <w:r w:rsidRPr="00493329">
        <w:rPr>
          <w:i/>
          <w:sz w:val="24"/>
          <w:szCs w:val="24"/>
        </w:rPr>
        <w:t>Badanie strat wojennych…</w:t>
      </w:r>
      <w:r w:rsidRPr="00493329">
        <w:rPr>
          <w:sz w:val="24"/>
          <w:szCs w:val="24"/>
        </w:rPr>
        <w:t xml:space="preserve">, </w:t>
      </w:r>
      <w:r w:rsidR="00194D5F">
        <w:rPr>
          <w:sz w:val="24"/>
          <w:szCs w:val="24"/>
        </w:rPr>
        <w:t>pp</w:t>
      </w:r>
      <w:r w:rsidRPr="00493329">
        <w:rPr>
          <w:sz w:val="24"/>
          <w:szCs w:val="24"/>
        </w:rPr>
        <w:t>. 8</w:t>
      </w:r>
      <w:r>
        <w:rPr>
          <w:sz w:val="24"/>
          <w:szCs w:val="24"/>
        </w:rPr>
        <w:t>-</w:t>
      </w:r>
      <w:r w:rsidRPr="00493329">
        <w:rPr>
          <w:sz w:val="24"/>
          <w:szCs w:val="24"/>
        </w:rPr>
        <w:t>12.</w:t>
      </w:r>
    </w:p>
  </w:endnote>
  <w:endnote w:id="22">
    <w:p w14:paraId="5EC43808" w14:textId="633ED9A3" w:rsidR="0086767A" w:rsidRPr="00C91530" w:rsidRDefault="0086767A" w:rsidP="0086767A">
      <w:pPr>
        <w:pStyle w:val="Tekstprzypisukocowego"/>
        <w:spacing w:line="360" w:lineRule="auto"/>
        <w:jc w:val="both"/>
        <w:rPr>
          <w:sz w:val="24"/>
          <w:szCs w:val="24"/>
          <w:lang w:val="en-US"/>
        </w:rPr>
      </w:pPr>
      <w:r w:rsidRPr="00493329">
        <w:rPr>
          <w:rStyle w:val="Odwoanieprzypisukocowego"/>
          <w:sz w:val="24"/>
          <w:szCs w:val="24"/>
        </w:rPr>
        <w:endnoteRef/>
      </w:r>
      <w:r w:rsidRPr="00C91530">
        <w:rPr>
          <w:sz w:val="24"/>
          <w:szCs w:val="24"/>
          <w:lang w:val="en-US"/>
        </w:rPr>
        <w:t xml:space="preserve"> </w:t>
      </w:r>
      <w:r w:rsidR="00C91530" w:rsidRPr="00C91530">
        <w:rPr>
          <w:sz w:val="24"/>
          <w:szCs w:val="24"/>
          <w:lang w:val="en-US"/>
        </w:rPr>
        <w:t>For a</w:t>
      </w:r>
      <w:r w:rsidR="00194D5F" w:rsidRPr="00C91530">
        <w:rPr>
          <w:sz w:val="24"/>
          <w:szCs w:val="24"/>
          <w:lang w:val="en-US"/>
        </w:rPr>
        <w:t xml:space="preserve"> brief characterization of the archival resources</w:t>
      </w:r>
      <w:r w:rsidRPr="00C91530">
        <w:rPr>
          <w:sz w:val="24"/>
          <w:szCs w:val="24"/>
          <w:lang w:val="en-US"/>
        </w:rPr>
        <w:t xml:space="preserve"> </w:t>
      </w:r>
      <w:r w:rsidR="00C91530" w:rsidRPr="00C91530">
        <w:rPr>
          <w:sz w:val="24"/>
          <w:szCs w:val="24"/>
          <w:lang w:val="en-US"/>
        </w:rPr>
        <w:t xml:space="preserve">see </w:t>
      </w:r>
      <w:r w:rsidRPr="00C91530">
        <w:rPr>
          <w:sz w:val="24"/>
          <w:szCs w:val="24"/>
          <w:lang w:val="en-US"/>
        </w:rPr>
        <w:t xml:space="preserve">A. Siuciak, </w:t>
      </w:r>
      <w:r w:rsidRPr="00C91530">
        <w:rPr>
          <w:i/>
          <w:sz w:val="24"/>
          <w:szCs w:val="24"/>
          <w:lang w:val="en-US"/>
        </w:rPr>
        <w:t>Badania strat wojennych…</w:t>
      </w:r>
      <w:r w:rsidRPr="00C91530">
        <w:rPr>
          <w:sz w:val="24"/>
          <w:szCs w:val="24"/>
          <w:lang w:val="en-US"/>
        </w:rPr>
        <w:t>,</w:t>
      </w:r>
      <w:r w:rsidRPr="00C91530">
        <w:rPr>
          <w:i/>
          <w:sz w:val="24"/>
          <w:szCs w:val="24"/>
          <w:lang w:val="en-US"/>
        </w:rPr>
        <w:t xml:space="preserve"> </w:t>
      </w:r>
      <w:r w:rsidR="00C91530">
        <w:rPr>
          <w:sz w:val="24"/>
          <w:szCs w:val="24"/>
          <w:lang w:val="en-US"/>
        </w:rPr>
        <w:t>pp</w:t>
      </w:r>
      <w:r w:rsidRPr="00C91530">
        <w:rPr>
          <w:sz w:val="24"/>
          <w:szCs w:val="24"/>
          <w:lang w:val="en-US"/>
        </w:rPr>
        <w:t>. 11-24.</w:t>
      </w:r>
    </w:p>
  </w:endnote>
  <w:endnote w:id="23">
    <w:p w14:paraId="07F1305A" w14:textId="5D1B749C" w:rsidR="00E211E4" w:rsidRPr="00493329" w:rsidRDefault="00E211E4" w:rsidP="00E6026B">
      <w:pPr>
        <w:pStyle w:val="Tekstprzypisukocowego"/>
        <w:spacing w:line="360" w:lineRule="auto"/>
        <w:jc w:val="both"/>
        <w:rPr>
          <w:sz w:val="24"/>
          <w:szCs w:val="24"/>
        </w:rPr>
      </w:pPr>
      <w:r w:rsidRPr="00493329">
        <w:rPr>
          <w:rStyle w:val="Odwoanieprzypisukocowego"/>
          <w:sz w:val="24"/>
          <w:szCs w:val="24"/>
        </w:rPr>
        <w:endnoteRef/>
      </w:r>
      <w:r w:rsidRPr="00080F32">
        <w:rPr>
          <w:sz w:val="24"/>
          <w:szCs w:val="24"/>
          <w:lang w:val="en-US"/>
        </w:rPr>
        <w:t xml:space="preserve"> </w:t>
      </w:r>
      <w:r w:rsidR="003F15B2" w:rsidRPr="00080F32">
        <w:rPr>
          <w:sz w:val="24"/>
          <w:szCs w:val="24"/>
          <w:lang w:val="en-US"/>
        </w:rPr>
        <w:t>Photo albums from 1882-1919</w:t>
      </w:r>
      <w:r w:rsidR="00080F32" w:rsidRPr="00080F32">
        <w:rPr>
          <w:sz w:val="24"/>
          <w:szCs w:val="24"/>
          <w:lang w:val="en-US"/>
        </w:rPr>
        <w:t>, presenting t</w:t>
      </w:r>
      <w:r w:rsidR="00080F32">
        <w:rPr>
          <w:sz w:val="24"/>
          <w:szCs w:val="24"/>
          <w:lang w:val="en-US"/>
        </w:rPr>
        <w:t xml:space="preserve">he progress of construction works and the furbishing </w:t>
      </w:r>
      <w:r w:rsidR="00E6026B">
        <w:rPr>
          <w:sz w:val="24"/>
          <w:szCs w:val="24"/>
          <w:lang w:val="en-US"/>
        </w:rPr>
        <w:t>of the Castle interiors, see</w:t>
      </w:r>
      <w:r w:rsidRPr="00E6026B">
        <w:rPr>
          <w:sz w:val="24"/>
          <w:szCs w:val="24"/>
          <w:lang w:val="en-US"/>
        </w:rPr>
        <w:t xml:space="preserve"> R. Rząd, </w:t>
      </w:r>
      <w:r w:rsidR="00E6026B">
        <w:rPr>
          <w:sz w:val="24"/>
          <w:szCs w:val="24"/>
          <w:lang w:val="en-US"/>
        </w:rPr>
        <w:t>‘</w:t>
      </w:r>
      <w:r w:rsidRPr="00E6026B">
        <w:rPr>
          <w:iCs/>
          <w:sz w:val="24"/>
          <w:szCs w:val="24"/>
          <w:lang w:val="en-US"/>
        </w:rPr>
        <w:t>„Marienburg Baujahr” 1882-1919 jako źródło do dziejów odbudowy zamku w Malborku</w:t>
      </w:r>
      <w:r w:rsidR="00D13A16">
        <w:rPr>
          <w:iCs/>
          <w:sz w:val="24"/>
          <w:szCs w:val="24"/>
          <w:lang w:val="en-US"/>
        </w:rPr>
        <w:t>’</w:t>
      </w:r>
      <w:r w:rsidRPr="00E6026B">
        <w:rPr>
          <w:sz w:val="24"/>
          <w:szCs w:val="24"/>
          <w:lang w:val="en-US"/>
        </w:rPr>
        <w:t xml:space="preserve">, </w:t>
      </w:r>
      <w:r w:rsidR="00D13A16">
        <w:rPr>
          <w:sz w:val="24"/>
          <w:szCs w:val="24"/>
          <w:lang w:val="en-US"/>
        </w:rPr>
        <w:t>in</w:t>
      </w:r>
      <w:r w:rsidRPr="00E6026B">
        <w:rPr>
          <w:sz w:val="24"/>
          <w:szCs w:val="24"/>
          <w:lang w:val="en-US"/>
        </w:rPr>
        <w:t xml:space="preserve"> </w:t>
      </w:r>
      <w:r w:rsidRPr="00E6026B">
        <w:rPr>
          <w:i/>
          <w:sz w:val="24"/>
          <w:szCs w:val="24"/>
          <w:lang w:val="en-US"/>
        </w:rPr>
        <w:t xml:space="preserve">Praeterita Posteritati. </w:t>
      </w:r>
      <w:r>
        <w:rPr>
          <w:i/>
          <w:sz w:val="24"/>
          <w:szCs w:val="24"/>
        </w:rPr>
        <w:t>S</w:t>
      </w:r>
      <w:r w:rsidRPr="00493329">
        <w:rPr>
          <w:i/>
          <w:sz w:val="24"/>
          <w:szCs w:val="24"/>
        </w:rPr>
        <w:t>tudia z historii sztuki i kultury ofiarowane Maciejowi Kilarskiemu</w:t>
      </w:r>
      <w:r>
        <w:rPr>
          <w:sz w:val="24"/>
          <w:szCs w:val="24"/>
        </w:rPr>
        <w:t xml:space="preserve">, </w:t>
      </w:r>
      <w:r w:rsidR="00D13A16">
        <w:rPr>
          <w:sz w:val="24"/>
          <w:szCs w:val="24"/>
        </w:rPr>
        <w:t xml:space="preserve">ed. by </w:t>
      </w:r>
      <w:r w:rsidRPr="00493329">
        <w:rPr>
          <w:sz w:val="24"/>
          <w:szCs w:val="24"/>
        </w:rPr>
        <w:t xml:space="preserve">M. Mierzwiński, Malbork 2001, </w:t>
      </w:r>
      <w:r w:rsidR="00D53CBD">
        <w:rPr>
          <w:sz w:val="24"/>
          <w:szCs w:val="24"/>
        </w:rPr>
        <w:t>pp</w:t>
      </w:r>
      <w:r w:rsidRPr="00493329">
        <w:rPr>
          <w:sz w:val="24"/>
          <w:szCs w:val="24"/>
        </w:rPr>
        <w:t>. 413</w:t>
      </w:r>
      <w:r>
        <w:rPr>
          <w:sz w:val="24"/>
          <w:szCs w:val="24"/>
        </w:rPr>
        <w:t>-</w:t>
      </w:r>
      <w:r w:rsidRPr="00493329">
        <w:rPr>
          <w:sz w:val="24"/>
          <w:szCs w:val="24"/>
        </w:rPr>
        <w:t>432.</w:t>
      </w:r>
    </w:p>
  </w:endnote>
  <w:endnote w:id="24">
    <w:p w14:paraId="72768D68" w14:textId="77777777" w:rsidR="007008FF" w:rsidRPr="00493329" w:rsidRDefault="007008FF" w:rsidP="007008FF">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Pr="00493329">
        <w:rPr>
          <w:i/>
          <w:sz w:val="24"/>
          <w:szCs w:val="24"/>
        </w:rPr>
        <w:t>Sprawozdania Zarządu…</w:t>
      </w:r>
      <w:r w:rsidRPr="00C7494B">
        <w:rPr>
          <w:sz w:val="24"/>
          <w:szCs w:val="24"/>
        </w:rPr>
        <w:t>,</w:t>
      </w:r>
      <w:r w:rsidRPr="00493329">
        <w:rPr>
          <w:i/>
          <w:sz w:val="24"/>
          <w:szCs w:val="24"/>
        </w:rPr>
        <w:t xml:space="preserve"> </w:t>
      </w:r>
      <w:r w:rsidRPr="00910119">
        <w:rPr>
          <w:i/>
          <w:sz w:val="24"/>
          <w:szCs w:val="24"/>
        </w:rPr>
        <w:t>passim</w:t>
      </w:r>
      <w:r>
        <w:rPr>
          <w:sz w:val="24"/>
          <w:szCs w:val="24"/>
        </w:rPr>
        <w:t>.</w:t>
      </w:r>
    </w:p>
  </w:endnote>
  <w:endnote w:id="25">
    <w:p w14:paraId="63744971" w14:textId="57A97D5F" w:rsidR="006148BB" w:rsidRPr="00493329" w:rsidRDefault="006148BB" w:rsidP="006148BB">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Pr="00493329">
        <w:rPr>
          <w:i/>
          <w:sz w:val="24"/>
          <w:szCs w:val="24"/>
        </w:rPr>
        <w:t>Inwentarz kolekcji Theodora Josepha Blella</w:t>
      </w:r>
      <w:r>
        <w:rPr>
          <w:i/>
          <w:sz w:val="24"/>
          <w:szCs w:val="24"/>
        </w:rPr>
        <w:t>.</w:t>
      </w:r>
      <w:r w:rsidRPr="00493329">
        <w:rPr>
          <w:i/>
          <w:sz w:val="24"/>
          <w:szCs w:val="24"/>
        </w:rPr>
        <w:t xml:space="preserve"> </w:t>
      </w:r>
      <w:r>
        <w:rPr>
          <w:i/>
          <w:sz w:val="24"/>
          <w:szCs w:val="24"/>
        </w:rPr>
        <w:t>O</w:t>
      </w:r>
      <w:r w:rsidRPr="00493329">
        <w:rPr>
          <w:i/>
          <w:sz w:val="24"/>
          <w:szCs w:val="24"/>
        </w:rPr>
        <w:t>pracowanie krytyczne</w:t>
      </w:r>
      <w:r w:rsidRPr="00493329">
        <w:rPr>
          <w:sz w:val="24"/>
          <w:szCs w:val="24"/>
        </w:rPr>
        <w:t xml:space="preserve">, </w:t>
      </w:r>
      <w:r w:rsidR="00D53CBD">
        <w:rPr>
          <w:sz w:val="24"/>
          <w:szCs w:val="24"/>
        </w:rPr>
        <w:t xml:space="preserve">compiled by </w:t>
      </w:r>
      <w:r w:rsidRPr="00493329">
        <w:rPr>
          <w:sz w:val="24"/>
          <w:szCs w:val="24"/>
        </w:rPr>
        <w:t>D. Gosk, A. Masłowski, B. Butryn, A. Siuciak</w:t>
      </w:r>
      <w:r>
        <w:rPr>
          <w:sz w:val="24"/>
          <w:szCs w:val="24"/>
        </w:rPr>
        <w:t xml:space="preserve"> (</w:t>
      </w:r>
      <w:r w:rsidR="000353D2">
        <w:rPr>
          <w:sz w:val="24"/>
          <w:szCs w:val="24"/>
        </w:rPr>
        <w:t>cooperation</w:t>
      </w:r>
      <w:r>
        <w:rPr>
          <w:sz w:val="24"/>
          <w:szCs w:val="24"/>
        </w:rPr>
        <w:t>)</w:t>
      </w:r>
      <w:r w:rsidRPr="00493329">
        <w:rPr>
          <w:sz w:val="24"/>
          <w:szCs w:val="24"/>
        </w:rPr>
        <w:t>, Malbork 2021.</w:t>
      </w:r>
    </w:p>
  </w:endnote>
  <w:endnote w:id="26">
    <w:p w14:paraId="07511927" w14:textId="3196F075" w:rsidR="00687FAD" w:rsidRPr="007B5667" w:rsidRDefault="00687FAD" w:rsidP="007B5667">
      <w:pPr>
        <w:pStyle w:val="Tekstprzypisukocowego"/>
        <w:spacing w:line="360" w:lineRule="auto"/>
        <w:jc w:val="both"/>
        <w:rPr>
          <w:sz w:val="24"/>
          <w:szCs w:val="24"/>
          <w:lang w:val="en-US"/>
        </w:rPr>
      </w:pPr>
      <w:r w:rsidRPr="00493329">
        <w:rPr>
          <w:rStyle w:val="Odwoanieprzypisukocowego"/>
          <w:sz w:val="24"/>
          <w:szCs w:val="24"/>
        </w:rPr>
        <w:endnoteRef/>
      </w:r>
      <w:r w:rsidRPr="001C4C1E">
        <w:rPr>
          <w:sz w:val="24"/>
          <w:szCs w:val="24"/>
          <w:lang w:val="en-US"/>
        </w:rPr>
        <w:t xml:space="preserve"> </w:t>
      </w:r>
      <w:r w:rsidR="00630FEE" w:rsidRPr="001C4C1E">
        <w:rPr>
          <w:sz w:val="24"/>
          <w:szCs w:val="24"/>
          <w:lang w:val="en-US"/>
        </w:rPr>
        <w:t xml:space="preserve">State Archives in Malbork, </w:t>
      </w:r>
      <w:r w:rsidR="001C4C1E" w:rsidRPr="001C4C1E">
        <w:rPr>
          <w:sz w:val="24"/>
          <w:szCs w:val="24"/>
          <w:lang w:val="en-US"/>
        </w:rPr>
        <w:t>F</w:t>
      </w:r>
      <w:r w:rsidR="001C4C1E">
        <w:rPr>
          <w:sz w:val="24"/>
          <w:szCs w:val="24"/>
          <w:lang w:val="en-US"/>
        </w:rPr>
        <w:t xml:space="preserve">iles of the Directorate </w:t>
      </w:r>
      <w:r w:rsidR="00410B10">
        <w:rPr>
          <w:sz w:val="24"/>
          <w:szCs w:val="24"/>
          <w:lang w:val="en-US"/>
        </w:rPr>
        <w:t>for</w:t>
      </w:r>
      <w:r w:rsidR="001C4C1E">
        <w:rPr>
          <w:sz w:val="24"/>
          <w:szCs w:val="24"/>
          <w:lang w:val="en-US"/>
        </w:rPr>
        <w:t xml:space="preserve"> the </w:t>
      </w:r>
      <w:r w:rsidR="00410B10">
        <w:rPr>
          <w:sz w:val="24"/>
          <w:szCs w:val="24"/>
          <w:lang w:val="en-US"/>
        </w:rPr>
        <w:t xml:space="preserve">Reconstruction of the Castle, </w:t>
      </w:r>
      <w:r w:rsidR="00874E2B">
        <w:rPr>
          <w:sz w:val="24"/>
          <w:szCs w:val="24"/>
          <w:lang w:val="en-US"/>
        </w:rPr>
        <w:t xml:space="preserve">Cat. No. </w:t>
      </w:r>
      <w:r w:rsidR="00874E2B" w:rsidRPr="00874E2B">
        <w:rPr>
          <w:sz w:val="24"/>
          <w:szCs w:val="24"/>
          <w:lang w:val="en-US"/>
        </w:rPr>
        <w:t>206/150</w:t>
      </w:r>
      <w:r w:rsidR="00FB346F">
        <w:rPr>
          <w:sz w:val="24"/>
          <w:szCs w:val="24"/>
          <w:lang w:val="en-US"/>
        </w:rPr>
        <w:t xml:space="preserve">. </w:t>
      </w:r>
      <w:r w:rsidR="00FB346F" w:rsidRPr="00FB346F">
        <w:rPr>
          <w:sz w:val="24"/>
          <w:szCs w:val="24"/>
          <w:lang w:val="en-US"/>
        </w:rPr>
        <w:t>The list of Museum collections according to the source o</w:t>
      </w:r>
      <w:r w:rsidR="00FB346F">
        <w:rPr>
          <w:sz w:val="24"/>
          <w:szCs w:val="24"/>
          <w:lang w:val="en-US"/>
        </w:rPr>
        <w:t xml:space="preserve">f their </w:t>
      </w:r>
      <w:r w:rsidR="007D2594">
        <w:rPr>
          <w:sz w:val="24"/>
          <w:szCs w:val="24"/>
          <w:lang w:val="en-US"/>
        </w:rPr>
        <w:t xml:space="preserve">acquisition, </w:t>
      </w:r>
      <w:r w:rsidR="007D2594" w:rsidRPr="007D2594">
        <w:rPr>
          <w:sz w:val="24"/>
          <w:szCs w:val="24"/>
          <w:lang w:val="en-US"/>
        </w:rPr>
        <w:t>k. 9-299, 315-340;</w:t>
      </w:r>
      <w:r w:rsidR="00BD745B">
        <w:rPr>
          <w:sz w:val="24"/>
          <w:szCs w:val="24"/>
          <w:lang w:val="en-US"/>
        </w:rPr>
        <w:t xml:space="preserve"> see </w:t>
      </w:r>
      <w:r w:rsidR="00ED1C9C">
        <w:rPr>
          <w:sz w:val="24"/>
          <w:szCs w:val="24"/>
          <w:lang w:val="en-US"/>
        </w:rPr>
        <w:t xml:space="preserve">elaboration of the </w:t>
      </w:r>
      <w:r w:rsidR="007B5667">
        <w:rPr>
          <w:sz w:val="24"/>
          <w:szCs w:val="24"/>
          <w:lang w:val="en-US"/>
        </w:rPr>
        <w:t>car</w:t>
      </w:r>
      <w:r w:rsidR="008863E6">
        <w:rPr>
          <w:sz w:val="24"/>
          <w:szCs w:val="24"/>
          <w:lang w:val="en-US"/>
        </w:rPr>
        <w:t>d</w:t>
      </w:r>
      <w:r w:rsidR="007B5667">
        <w:rPr>
          <w:sz w:val="24"/>
          <w:szCs w:val="24"/>
          <w:lang w:val="en-US"/>
        </w:rPr>
        <w:t xml:space="preserve"> of an archival document</w:t>
      </w:r>
      <w:r w:rsidRPr="007B5667">
        <w:rPr>
          <w:sz w:val="24"/>
          <w:szCs w:val="24"/>
          <w:lang w:val="en-US"/>
        </w:rPr>
        <w:t>: https://straty.zamek.malbork.pl/baza_zrodel/archiwum-panstwowe-w-malborku-36/ (</w:t>
      </w:r>
      <w:r w:rsidR="00280DDF" w:rsidRPr="007B5667">
        <w:rPr>
          <w:sz w:val="24"/>
          <w:szCs w:val="24"/>
          <w:lang w:val="en-US"/>
        </w:rPr>
        <w:t xml:space="preserve">accessed: </w:t>
      </w:r>
      <w:r w:rsidRPr="007B5667">
        <w:rPr>
          <w:sz w:val="24"/>
          <w:szCs w:val="24"/>
          <w:lang w:val="en-US"/>
        </w:rPr>
        <w:t xml:space="preserve"> 29</w:t>
      </w:r>
      <w:r w:rsidR="007B5667">
        <w:rPr>
          <w:sz w:val="24"/>
          <w:szCs w:val="24"/>
          <w:lang w:val="en-US"/>
        </w:rPr>
        <w:t xml:space="preserve"> May </w:t>
      </w:r>
      <w:r w:rsidRPr="007B5667">
        <w:rPr>
          <w:sz w:val="24"/>
          <w:szCs w:val="24"/>
          <w:lang w:val="en-US"/>
        </w:rPr>
        <w:t>2023).</w:t>
      </w:r>
    </w:p>
  </w:endnote>
  <w:endnote w:id="27">
    <w:p w14:paraId="21F5D4FC" w14:textId="50FC2FB3" w:rsidR="008B509D" w:rsidRPr="00134D76" w:rsidRDefault="008B509D" w:rsidP="008B509D">
      <w:pPr>
        <w:pStyle w:val="Tekstprzypisukocowego"/>
        <w:spacing w:line="360" w:lineRule="auto"/>
        <w:jc w:val="both"/>
        <w:rPr>
          <w:sz w:val="24"/>
          <w:szCs w:val="24"/>
          <w:lang w:val="en-US"/>
        </w:rPr>
      </w:pPr>
      <w:r w:rsidRPr="00493329">
        <w:rPr>
          <w:rStyle w:val="Odwoanieprzypisukocowego"/>
          <w:sz w:val="24"/>
          <w:szCs w:val="24"/>
        </w:rPr>
        <w:endnoteRef/>
      </w:r>
      <w:r w:rsidR="005E5D34" w:rsidRPr="0071741B">
        <w:rPr>
          <w:sz w:val="24"/>
          <w:szCs w:val="24"/>
          <w:lang w:val="en-US"/>
        </w:rPr>
        <w:t xml:space="preserve"> On the circumstances of acquiring </w:t>
      </w:r>
      <w:r w:rsidR="0071741B" w:rsidRPr="0071741B">
        <w:rPr>
          <w:sz w:val="24"/>
          <w:szCs w:val="24"/>
          <w:lang w:val="en-US"/>
        </w:rPr>
        <w:t>the document for the collect</w:t>
      </w:r>
      <w:r w:rsidR="0071741B">
        <w:rPr>
          <w:sz w:val="24"/>
          <w:szCs w:val="24"/>
          <w:lang w:val="en-US"/>
        </w:rPr>
        <w:t>ion of the Malbork Castle Museum</w:t>
      </w:r>
      <w:r w:rsidRPr="00134D76">
        <w:rPr>
          <w:sz w:val="24"/>
          <w:szCs w:val="24"/>
          <w:lang w:val="en-US"/>
        </w:rPr>
        <w:t xml:space="preserve"> </w:t>
      </w:r>
      <w:r w:rsidR="00134D76">
        <w:rPr>
          <w:sz w:val="24"/>
          <w:szCs w:val="24"/>
          <w:lang w:val="en-US"/>
        </w:rPr>
        <w:t>s</w:t>
      </w:r>
      <w:r w:rsidR="00280DDF" w:rsidRPr="00134D76">
        <w:rPr>
          <w:sz w:val="24"/>
          <w:szCs w:val="24"/>
          <w:lang w:val="en-US"/>
        </w:rPr>
        <w:t>ee</w:t>
      </w:r>
      <w:r w:rsidRPr="00134D76">
        <w:rPr>
          <w:sz w:val="24"/>
          <w:szCs w:val="24"/>
          <w:lang w:val="en-US"/>
        </w:rPr>
        <w:t xml:space="preserve"> https://straty.zamek.malbork.pl/konferencja-relacja/ (</w:t>
      </w:r>
      <w:r w:rsidR="00280DDF" w:rsidRPr="00134D76">
        <w:rPr>
          <w:sz w:val="24"/>
          <w:szCs w:val="24"/>
          <w:lang w:val="en-US"/>
        </w:rPr>
        <w:t xml:space="preserve">accessed: </w:t>
      </w:r>
      <w:r w:rsidRPr="00134D76">
        <w:rPr>
          <w:sz w:val="24"/>
          <w:szCs w:val="24"/>
          <w:lang w:val="en-US"/>
        </w:rPr>
        <w:t xml:space="preserve"> 29</w:t>
      </w:r>
      <w:r w:rsidR="00134D76">
        <w:rPr>
          <w:sz w:val="24"/>
          <w:szCs w:val="24"/>
          <w:lang w:val="en-US"/>
        </w:rPr>
        <w:t xml:space="preserve"> May </w:t>
      </w:r>
      <w:r w:rsidRPr="00134D76">
        <w:rPr>
          <w:sz w:val="24"/>
          <w:szCs w:val="24"/>
          <w:lang w:val="en-US"/>
        </w:rPr>
        <w:t>2023); https://straty.zamek.malbork.pl/inwentarz-kolekcji-theodora-josepha-blella-nowa-publikacja/ (</w:t>
      </w:r>
      <w:r w:rsidR="00280DDF" w:rsidRPr="00134D76">
        <w:rPr>
          <w:sz w:val="24"/>
          <w:szCs w:val="24"/>
          <w:lang w:val="en-US"/>
        </w:rPr>
        <w:t xml:space="preserve">accessed: </w:t>
      </w:r>
      <w:r w:rsidRPr="00134D76">
        <w:rPr>
          <w:sz w:val="24"/>
          <w:szCs w:val="24"/>
          <w:lang w:val="en-US"/>
        </w:rPr>
        <w:t xml:space="preserve"> 29</w:t>
      </w:r>
      <w:r w:rsidR="00134D76">
        <w:rPr>
          <w:sz w:val="24"/>
          <w:szCs w:val="24"/>
          <w:lang w:val="en-US"/>
        </w:rPr>
        <w:t xml:space="preserve"> May </w:t>
      </w:r>
      <w:r w:rsidRPr="00134D76">
        <w:rPr>
          <w:sz w:val="24"/>
          <w:szCs w:val="24"/>
          <w:lang w:val="en-US"/>
        </w:rPr>
        <w:t>2023).</w:t>
      </w:r>
    </w:p>
  </w:endnote>
  <w:endnote w:id="28">
    <w:p w14:paraId="3DD2E8D0" w14:textId="34D76805" w:rsidR="00DA1693" w:rsidRPr="00493329" w:rsidRDefault="00DA1693" w:rsidP="00DA1693">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w:t>
      </w:r>
      <w:r w:rsidR="00E858C9">
        <w:rPr>
          <w:sz w:val="24"/>
          <w:szCs w:val="24"/>
        </w:rPr>
        <w:t>More on the topic s</w:t>
      </w:r>
      <w:r w:rsidR="00280DDF">
        <w:rPr>
          <w:sz w:val="24"/>
          <w:szCs w:val="24"/>
        </w:rPr>
        <w:t>ee</w:t>
      </w:r>
      <w:r w:rsidRPr="00493329">
        <w:rPr>
          <w:sz w:val="24"/>
          <w:szCs w:val="24"/>
        </w:rPr>
        <w:t xml:space="preserve"> D. Gosk, A. Masłowski, </w:t>
      </w:r>
      <w:r w:rsidR="00E858C9">
        <w:rPr>
          <w:sz w:val="24"/>
          <w:szCs w:val="24"/>
        </w:rPr>
        <w:t>‘</w:t>
      </w:r>
      <w:r w:rsidRPr="00E858C9">
        <w:rPr>
          <w:iCs/>
          <w:sz w:val="24"/>
          <w:szCs w:val="24"/>
        </w:rPr>
        <w:t>Inwentarz kolekcji Theodora Josepha Blella. Militaria</w:t>
      </w:r>
      <w:r w:rsidR="00E858C9">
        <w:rPr>
          <w:sz w:val="24"/>
          <w:szCs w:val="24"/>
        </w:rPr>
        <w:t>’</w:t>
      </w:r>
      <w:r w:rsidRPr="00493329">
        <w:rPr>
          <w:sz w:val="24"/>
          <w:szCs w:val="24"/>
        </w:rPr>
        <w:t xml:space="preserve">, </w:t>
      </w:r>
      <w:r w:rsidR="00E858C9">
        <w:rPr>
          <w:sz w:val="24"/>
          <w:szCs w:val="24"/>
        </w:rPr>
        <w:t>in</w:t>
      </w:r>
      <w:r w:rsidRPr="00493329">
        <w:rPr>
          <w:sz w:val="24"/>
          <w:szCs w:val="24"/>
        </w:rPr>
        <w:t xml:space="preserve"> </w:t>
      </w:r>
      <w:r w:rsidRPr="00493329">
        <w:rPr>
          <w:i/>
          <w:sz w:val="24"/>
          <w:szCs w:val="24"/>
        </w:rPr>
        <w:t>Inwentarz kolekcji…</w:t>
      </w:r>
      <w:r>
        <w:rPr>
          <w:sz w:val="24"/>
          <w:szCs w:val="24"/>
        </w:rPr>
        <w:t xml:space="preserve">, </w:t>
      </w:r>
      <w:r w:rsidR="00E858C9">
        <w:rPr>
          <w:sz w:val="24"/>
          <w:szCs w:val="24"/>
        </w:rPr>
        <w:t>pp</w:t>
      </w:r>
      <w:r>
        <w:rPr>
          <w:sz w:val="24"/>
          <w:szCs w:val="24"/>
        </w:rPr>
        <w:t>. 10-</w:t>
      </w:r>
      <w:r w:rsidRPr="00493329">
        <w:rPr>
          <w:sz w:val="24"/>
          <w:szCs w:val="24"/>
        </w:rPr>
        <w:t>89.</w:t>
      </w:r>
    </w:p>
  </w:endnote>
  <w:endnote w:id="29">
    <w:p w14:paraId="690BC34E" w14:textId="29EAFC76" w:rsidR="007A3EF1" w:rsidRPr="00493329" w:rsidRDefault="007A3EF1" w:rsidP="007A3EF1">
      <w:pPr>
        <w:pStyle w:val="Tekstprzypisukocowego"/>
        <w:spacing w:line="360" w:lineRule="auto"/>
        <w:jc w:val="both"/>
        <w:rPr>
          <w:sz w:val="24"/>
          <w:szCs w:val="24"/>
        </w:rPr>
      </w:pPr>
      <w:r w:rsidRPr="00493329">
        <w:rPr>
          <w:rStyle w:val="Odwoanieprzypisukocowego"/>
          <w:sz w:val="24"/>
          <w:szCs w:val="24"/>
        </w:rPr>
        <w:endnoteRef/>
      </w:r>
      <w:r w:rsidRPr="00E858C9">
        <w:rPr>
          <w:sz w:val="24"/>
          <w:szCs w:val="24"/>
          <w:lang w:val="en-US"/>
        </w:rPr>
        <w:t xml:space="preserve"> </w:t>
      </w:r>
      <w:r w:rsidR="00E858C9" w:rsidRPr="00E858C9">
        <w:rPr>
          <w:sz w:val="24"/>
          <w:szCs w:val="24"/>
          <w:lang w:val="en-US"/>
        </w:rPr>
        <w:t>For the discussion of this part of th</w:t>
      </w:r>
      <w:r w:rsidR="00E858C9">
        <w:rPr>
          <w:sz w:val="24"/>
          <w:szCs w:val="24"/>
          <w:lang w:val="en-US"/>
        </w:rPr>
        <w:t>e collection see</w:t>
      </w:r>
      <w:r w:rsidRPr="00E858C9">
        <w:rPr>
          <w:sz w:val="24"/>
          <w:szCs w:val="24"/>
          <w:lang w:val="en-US"/>
        </w:rPr>
        <w:t xml:space="preserve"> B. Butryn, </w:t>
      </w:r>
      <w:r w:rsidR="00E858C9">
        <w:rPr>
          <w:sz w:val="24"/>
          <w:szCs w:val="24"/>
          <w:lang w:val="en-US"/>
        </w:rPr>
        <w:t>‘</w:t>
      </w:r>
      <w:r w:rsidRPr="00E858C9">
        <w:rPr>
          <w:iCs/>
          <w:sz w:val="24"/>
          <w:szCs w:val="24"/>
          <w:lang w:val="en-US"/>
        </w:rPr>
        <w:t xml:space="preserve">Nie tylko militaria. </w:t>
      </w:r>
      <w:r w:rsidRPr="00E858C9">
        <w:rPr>
          <w:iCs/>
          <w:sz w:val="24"/>
          <w:szCs w:val="24"/>
        </w:rPr>
        <w:t>Zapomniana część kolekcji Theodora Blella</w:t>
      </w:r>
      <w:r w:rsidR="00E858C9">
        <w:rPr>
          <w:sz w:val="24"/>
          <w:szCs w:val="24"/>
        </w:rPr>
        <w:t>’</w:t>
      </w:r>
      <w:r w:rsidRPr="00493329">
        <w:rPr>
          <w:sz w:val="24"/>
          <w:szCs w:val="24"/>
        </w:rPr>
        <w:t xml:space="preserve">, </w:t>
      </w:r>
      <w:r w:rsidR="00E858C9">
        <w:rPr>
          <w:sz w:val="24"/>
          <w:szCs w:val="24"/>
        </w:rPr>
        <w:t>in</w:t>
      </w:r>
      <w:r w:rsidRPr="00493329">
        <w:rPr>
          <w:sz w:val="24"/>
          <w:szCs w:val="24"/>
        </w:rPr>
        <w:t xml:space="preserve"> </w:t>
      </w:r>
      <w:r w:rsidRPr="00493329">
        <w:rPr>
          <w:i/>
          <w:sz w:val="24"/>
          <w:szCs w:val="24"/>
        </w:rPr>
        <w:t>Inwentarz kolekcji…</w:t>
      </w:r>
      <w:r>
        <w:rPr>
          <w:sz w:val="24"/>
          <w:szCs w:val="24"/>
        </w:rPr>
        <w:t xml:space="preserve">, </w:t>
      </w:r>
      <w:r w:rsidR="00E858C9">
        <w:rPr>
          <w:sz w:val="24"/>
          <w:szCs w:val="24"/>
        </w:rPr>
        <w:t>pp</w:t>
      </w:r>
      <w:r>
        <w:rPr>
          <w:sz w:val="24"/>
          <w:szCs w:val="24"/>
        </w:rPr>
        <w:t>. 90-</w:t>
      </w:r>
      <w:r w:rsidRPr="00493329">
        <w:rPr>
          <w:sz w:val="24"/>
          <w:szCs w:val="24"/>
        </w:rPr>
        <w:t>116.</w:t>
      </w:r>
    </w:p>
  </w:endnote>
  <w:endnote w:id="30">
    <w:p w14:paraId="7E64F84B" w14:textId="7178E512" w:rsidR="00D46C5D" w:rsidRPr="00493329" w:rsidRDefault="00D46C5D" w:rsidP="00D46C5D">
      <w:pPr>
        <w:pStyle w:val="Tekstprzypisukocowego"/>
        <w:spacing w:line="360" w:lineRule="auto"/>
        <w:jc w:val="both"/>
        <w:rPr>
          <w:sz w:val="24"/>
          <w:szCs w:val="24"/>
        </w:rPr>
      </w:pPr>
      <w:r w:rsidRPr="00493329">
        <w:rPr>
          <w:rStyle w:val="Odwoanieprzypisukocowego"/>
          <w:sz w:val="24"/>
          <w:szCs w:val="24"/>
        </w:rPr>
        <w:endnoteRef/>
      </w:r>
      <w:r w:rsidRPr="00493329">
        <w:rPr>
          <w:sz w:val="24"/>
          <w:szCs w:val="24"/>
        </w:rPr>
        <w:t xml:space="preserve"> O</w:t>
      </w:r>
      <w:r w:rsidR="00E858C9">
        <w:rPr>
          <w:sz w:val="24"/>
          <w:szCs w:val="24"/>
        </w:rPr>
        <w:t xml:space="preserve">n this aspect see </w:t>
      </w:r>
      <w:r w:rsidR="00517A18">
        <w:rPr>
          <w:sz w:val="24"/>
          <w:szCs w:val="24"/>
        </w:rPr>
        <w:t xml:space="preserve">more </w:t>
      </w:r>
      <w:r w:rsidRPr="00493329">
        <w:rPr>
          <w:sz w:val="24"/>
          <w:szCs w:val="24"/>
        </w:rPr>
        <w:t xml:space="preserve">A. Masłowski, </w:t>
      </w:r>
      <w:r w:rsidR="002C5EA3">
        <w:rPr>
          <w:sz w:val="24"/>
          <w:szCs w:val="24"/>
        </w:rPr>
        <w:t>‘</w:t>
      </w:r>
      <w:r w:rsidRPr="002C5EA3">
        <w:rPr>
          <w:iCs/>
          <w:sz w:val="24"/>
          <w:szCs w:val="24"/>
        </w:rPr>
        <w:t>Problemy percepcji i edycji XIX-wiecznych obcojęzycznych źródeł rękopiśmiennych na przykładzie Inwentarza Blella</w:t>
      </w:r>
      <w:r w:rsidR="002C5EA3">
        <w:rPr>
          <w:sz w:val="24"/>
          <w:szCs w:val="24"/>
        </w:rPr>
        <w:t>’, in</w:t>
      </w:r>
      <w:r w:rsidRPr="00493329">
        <w:rPr>
          <w:sz w:val="24"/>
          <w:szCs w:val="24"/>
        </w:rPr>
        <w:t xml:space="preserve"> </w:t>
      </w:r>
      <w:r w:rsidRPr="00493329">
        <w:rPr>
          <w:i/>
          <w:sz w:val="24"/>
          <w:szCs w:val="24"/>
        </w:rPr>
        <w:t>Przeszłe i teraźniejsze kolekcje</w:t>
      </w:r>
      <w:r>
        <w:rPr>
          <w:i/>
          <w:sz w:val="24"/>
          <w:szCs w:val="24"/>
        </w:rPr>
        <w:t>…</w:t>
      </w:r>
      <w:r>
        <w:rPr>
          <w:sz w:val="24"/>
          <w:szCs w:val="24"/>
        </w:rPr>
        <w:t xml:space="preserve">, </w:t>
      </w:r>
      <w:r w:rsidR="002C5EA3">
        <w:rPr>
          <w:sz w:val="24"/>
          <w:szCs w:val="24"/>
        </w:rPr>
        <w:t>pp</w:t>
      </w:r>
      <w:r>
        <w:rPr>
          <w:sz w:val="24"/>
          <w:szCs w:val="24"/>
        </w:rPr>
        <w:t>. 89-</w:t>
      </w:r>
      <w:r w:rsidRPr="00493329">
        <w:rPr>
          <w:sz w:val="24"/>
          <w:szCs w:val="24"/>
        </w:rPr>
        <w:t>107.</w:t>
      </w:r>
    </w:p>
  </w:endnote>
  <w:endnote w:id="31">
    <w:p w14:paraId="75175B01" w14:textId="78628079" w:rsidR="00565E36" w:rsidRPr="001E4217" w:rsidRDefault="00565E36" w:rsidP="00565E36">
      <w:pPr>
        <w:pStyle w:val="Tekstprzypisukocowego"/>
        <w:spacing w:line="360" w:lineRule="auto"/>
        <w:jc w:val="both"/>
        <w:rPr>
          <w:sz w:val="24"/>
          <w:szCs w:val="24"/>
          <w:lang w:val="en-US"/>
        </w:rPr>
      </w:pPr>
      <w:r w:rsidRPr="00493329">
        <w:rPr>
          <w:rStyle w:val="Odwoanieprzypisukocowego"/>
          <w:sz w:val="24"/>
          <w:szCs w:val="24"/>
        </w:rPr>
        <w:endnoteRef/>
      </w:r>
      <w:r w:rsidRPr="001E4217">
        <w:rPr>
          <w:sz w:val="24"/>
          <w:szCs w:val="24"/>
          <w:lang w:val="en-US"/>
        </w:rPr>
        <w:t xml:space="preserve"> </w:t>
      </w:r>
      <w:r w:rsidRPr="00AA3BD6">
        <w:rPr>
          <w:iCs/>
          <w:sz w:val="24"/>
          <w:szCs w:val="24"/>
          <w:lang w:val="en-US"/>
        </w:rPr>
        <w:t>Ibidem</w:t>
      </w:r>
      <w:r w:rsidRPr="001E4217">
        <w:rPr>
          <w:sz w:val="24"/>
          <w:szCs w:val="24"/>
          <w:lang w:val="en-US"/>
        </w:rPr>
        <w:t xml:space="preserve">, </w:t>
      </w:r>
      <w:r w:rsidR="002C5EA3" w:rsidRPr="001E4217">
        <w:rPr>
          <w:sz w:val="24"/>
          <w:szCs w:val="24"/>
          <w:lang w:val="en-US"/>
        </w:rPr>
        <w:t>p</w:t>
      </w:r>
      <w:r w:rsidRPr="001E4217">
        <w:rPr>
          <w:sz w:val="24"/>
          <w:szCs w:val="24"/>
          <w:lang w:val="en-US"/>
        </w:rPr>
        <w:t>. 98.</w:t>
      </w:r>
    </w:p>
  </w:endnote>
  <w:endnote w:id="32">
    <w:p w14:paraId="4796E4A6" w14:textId="7088EE86" w:rsidR="003B19BE" w:rsidRPr="00280DDF" w:rsidRDefault="003B19BE" w:rsidP="003B19BE">
      <w:pPr>
        <w:pStyle w:val="Tekstprzypisukocowego"/>
        <w:spacing w:line="360" w:lineRule="auto"/>
        <w:jc w:val="both"/>
        <w:rPr>
          <w:sz w:val="24"/>
          <w:szCs w:val="24"/>
          <w:lang w:val="en-US"/>
        </w:rPr>
      </w:pPr>
      <w:r w:rsidRPr="00493329">
        <w:rPr>
          <w:rStyle w:val="Odwoanieprzypisukocowego"/>
          <w:sz w:val="24"/>
          <w:szCs w:val="24"/>
        </w:rPr>
        <w:endnoteRef/>
      </w:r>
      <w:r w:rsidRPr="00280DDF">
        <w:rPr>
          <w:sz w:val="24"/>
          <w:szCs w:val="24"/>
          <w:lang w:val="en-US"/>
        </w:rPr>
        <w:t xml:space="preserve"> </w:t>
      </w:r>
      <w:r w:rsidR="00280DDF">
        <w:rPr>
          <w:sz w:val="24"/>
          <w:szCs w:val="24"/>
          <w:lang w:val="en-US"/>
        </w:rPr>
        <w:t>See</w:t>
      </w:r>
      <w:r w:rsidRPr="00280DDF">
        <w:rPr>
          <w:sz w:val="24"/>
          <w:szCs w:val="24"/>
          <w:lang w:val="en-US"/>
        </w:rPr>
        <w:t xml:space="preserve"> https://straty.zamek.malbork.pl/publikacje/ (</w:t>
      </w:r>
      <w:r w:rsidR="00280DDF" w:rsidRPr="00280DDF">
        <w:rPr>
          <w:sz w:val="24"/>
          <w:szCs w:val="24"/>
          <w:lang w:val="en-US"/>
        </w:rPr>
        <w:t xml:space="preserve">accessed: </w:t>
      </w:r>
      <w:r w:rsidRPr="00280DDF">
        <w:rPr>
          <w:sz w:val="24"/>
          <w:szCs w:val="24"/>
          <w:lang w:val="en-US"/>
        </w:rPr>
        <w:t xml:space="preserve"> 3</w:t>
      </w:r>
      <w:r w:rsidR="001E4217">
        <w:rPr>
          <w:sz w:val="24"/>
          <w:szCs w:val="24"/>
          <w:lang w:val="en-US"/>
        </w:rPr>
        <w:t xml:space="preserve"> July </w:t>
      </w:r>
      <w:r w:rsidRPr="00280DDF">
        <w:rPr>
          <w:sz w:val="24"/>
          <w:szCs w:val="24"/>
          <w:lang w:val="en-US"/>
        </w:rPr>
        <w:t>2023).</w:t>
      </w:r>
    </w:p>
  </w:endnote>
  <w:endnote w:id="33">
    <w:p w14:paraId="726166AE" w14:textId="08A72213" w:rsidR="00336339" w:rsidRPr="00280DDF" w:rsidRDefault="00336339" w:rsidP="00336339">
      <w:pPr>
        <w:pStyle w:val="Tekstprzypisukocowego"/>
        <w:spacing w:line="360" w:lineRule="auto"/>
        <w:jc w:val="both"/>
        <w:rPr>
          <w:sz w:val="24"/>
          <w:szCs w:val="24"/>
          <w:lang w:val="en-US"/>
        </w:rPr>
      </w:pPr>
      <w:r w:rsidRPr="00493329">
        <w:rPr>
          <w:rStyle w:val="Odwoanieprzypisukocowego"/>
          <w:sz w:val="24"/>
          <w:szCs w:val="24"/>
        </w:rPr>
        <w:endnoteRef/>
      </w:r>
      <w:r w:rsidRPr="00280DDF">
        <w:rPr>
          <w:sz w:val="24"/>
          <w:szCs w:val="24"/>
          <w:lang w:val="en-US"/>
        </w:rPr>
        <w:t xml:space="preserve"> </w:t>
      </w:r>
      <w:r w:rsidR="00280DDF">
        <w:rPr>
          <w:sz w:val="24"/>
          <w:szCs w:val="24"/>
          <w:lang w:val="en-US"/>
        </w:rPr>
        <w:t>See</w:t>
      </w:r>
      <w:r w:rsidRPr="00280DDF">
        <w:rPr>
          <w:sz w:val="24"/>
          <w:szCs w:val="24"/>
          <w:lang w:val="en-US"/>
        </w:rPr>
        <w:t xml:space="preserve"> </w:t>
      </w:r>
      <w:r w:rsidR="001E4217">
        <w:rPr>
          <w:sz w:val="24"/>
          <w:szCs w:val="24"/>
          <w:lang w:val="en-US"/>
        </w:rPr>
        <w:t>e.g.</w:t>
      </w:r>
      <w:r w:rsidRPr="00280DDF">
        <w:rPr>
          <w:sz w:val="24"/>
          <w:szCs w:val="24"/>
          <w:lang w:val="en-US"/>
        </w:rPr>
        <w:t>: https://straty.zamek.malbork.pl/zaproszenie-na-warsztaty/; https://straty.zamek.malbork.pl/dzielo-sztuki-w-obliczu-konfliktu-zbrojnego/ (</w:t>
      </w:r>
      <w:r w:rsidR="00280DDF" w:rsidRPr="00280DDF">
        <w:rPr>
          <w:sz w:val="24"/>
          <w:szCs w:val="24"/>
          <w:lang w:val="en-US"/>
        </w:rPr>
        <w:t xml:space="preserve">accessed: </w:t>
      </w:r>
      <w:r w:rsidRPr="00280DDF">
        <w:rPr>
          <w:sz w:val="24"/>
          <w:szCs w:val="24"/>
          <w:lang w:val="en-US"/>
        </w:rPr>
        <w:t xml:space="preserve"> 26</w:t>
      </w:r>
      <w:r w:rsidR="001E4217">
        <w:rPr>
          <w:sz w:val="24"/>
          <w:szCs w:val="24"/>
          <w:lang w:val="en-US"/>
        </w:rPr>
        <w:t xml:space="preserve"> June </w:t>
      </w:r>
      <w:r w:rsidRPr="00280DDF">
        <w:rPr>
          <w:sz w:val="24"/>
          <w:szCs w:val="24"/>
          <w:lang w:val="en-US"/>
        </w:rPr>
        <w:t>2023); https://straty.zamek.malbork.pl/zaproszenie-na-wyklady-w-karwanie/ (</w:t>
      </w:r>
      <w:r w:rsidR="00280DDF" w:rsidRPr="00280DDF">
        <w:rPr>
          <w:sz w:val="24"/>
          <w:szCs w:val="24"/>
          <w:lang w:val="en-US"/>
        </w:rPr>
        <w:t xml:space="preserve">accessed: </w:t>
      </w:r>
      <w:r w:rsidRPr="00280DDF">
        <w:rPr>
          <w:sz w:val="24"/>
          <w:szCs w:val="24"/>
          <w:lang w:val="en-US"/>
        </w:rPr>
        <w:t xml:space="preserve"> 26</w:t>
      </w:r>
      <w:r w:rsidR="001E4217">
        <w:rPr>
          <w:sz w:val="24"/>
          <w:szCs w:val="24"/>
          <w:lang w:val="en-US"/>
        </w:rPr>
        <w:t xml:space="preserve"> June </w:t>
      </w:r>
      <w:r w:rsidRPr="00280DDF">
        <w:rPr>
          <w:sz w:val="24"/>
          <w:szCs w:val="24"/>
          <w:lang w:val="en-US"/>
        </w:rPr>
        <w:t>2023); https://straty.zamek.malbork.pl/historia-utrwalona-na-kliszy-relacja/ (</w:t>
      </w:r>
      <w:r w:rsidR="00280DDF" w:rsidRPr="00280DDF">
        <w:rPr>
          <w:sz w:val="24"/>
          <w:szCs w:val="24"/>
          <w:lang w:val="en-US"/>
        </w:rPr>
        <w:t xml:space="preserve">accessed: </w:t>
      </w:r>
      <w:r w:rsidRPr="00280DDF">
        <w:rPr>
          <w:sz w:val="24"/>
          <w:szCs w:val="24"/>
          <w:lang w:val="en-US"/>
        </w:rPr>
        <w:t xml:space="preserve"> 27</w:t>
      </w:r>
      <w:r w:rsidR="001E4217">
        <w:rPr>
          <w:sz w:val="24"/>
          <w:szCs w:val="24"/>
          <w:lang w:val="en-US"/>
        </w:rPr>
        <w:t xml:space="preserve"> June </w:t>
      </w:r>
      <w:r w:rsidRPr="00280DDF">
        <w:rPr>
          <w:sz w:val="24"/>
          <w:szCs w:val="24"/>
          <w:lang w:val="en-US"/>
        </w:rPr>
        <w:t xml:space="preserve">2023); </w:t>
      </w:r>
      <w:r w:rsidR="001E4217">
        <w:rPr>
          <w:sz w:val="24"/>
          <w:szCs w:val="24"/>
          <w:lang w:val="en-US"/>
        </w:rPr>
        <w:t>s</w:t>
      </w:r>
      <w:r w:rsidR="00280DDF">
        <w:rPr>
          <w:sz w:val="24"/>
          <w:szCs w:val="24"/>
          <w:lang w:val="en-US"/>
        </w:rPr>
        <w:t>ee</w:t>
      </w:r>
      <w:r w:rsidR="001E4217">
        <w:rPr>
          <w:sz w:val="24"/>
          <w:szCs w:val="24"/>
          <w:lang w:val="en-US"/>
        </w:rPr>
        <w:t xml:space="preserve"> also</w:t>
      </w:r>
      <w:r w:rsidRPr="00280DDF">
        <w:rPr>
          <w:sz w:val="24"/>
          <w:szCs w:val="24"/>
          <w:lang w:val="en-US"/>
        </w:rPr>
        <w:t xml:space="preserve">: A. Siuciak, </w:t>
      </w:r>
      <w:r w:rsidRPr="00280DDF">
        <w:rPr>
          <w:i/>
          <w:sz w:val="24"/>
          <w:szCs w:val="24"/>
          <w:lang w:val="en-US"/>
        </w:rPr>
        <w:t>#Projekt Straty…</w:t>
      </w:r>
      <w:r w:rsidRPr="00280DDF">
        <w:rPr>
          <w:sz w:val="24"/>
          <w:szCs w:val="24"/>
          <w:lang w:val="en-US"/>
        </w:rPr>
        <w:t>,</w:t>
      </w:r>
      <w:r w:rsidRPr="00280DDF">
        <w:rPr>
          <w:i/>
          <w:sz w:val="24"/>
          <w:szCs w:val="24"/>
          <w:lang w:val="en-US"/>
        </w:rPr>
        <w:t xml:space="preserve"> </w:t>
      </w:r>
      <w:r w:rsidR="001E4217">
        <w:rPr>
          <w:sz w:val="24"/>
          <w:szCs w:val="24"/>
          <w:lang w:val="en-US"/>
        </w:rPr>
        <w:t>pp</w:t>
      </w:r>
      <w:r w:rsidRPr="00280DDF">
        <w:rPr>
          <w:sz w:val="24"/>
          <w:szCs w:val="24"/>
          <w:lang w:val="en-US"/>
        </w:rPr>
        <w:t>. 155-157.</w:t>
      </w:r>
    </w:p>
  </w:endnote>
  <w:endnote w:id="34">
    <w:p w14:paraId="76076FC0" w14:textId="14A72D4C" w:rsidR="00AF4E81" w:rsidRPr="008C4F0A" w:rsidRDefault="00AF4E81" w:rsidP="00AF4E81">
      <w:pPr>
        <w:pStyle w:val="Tekstprzypisukocowego"/>
        <w:spacing w:line="360" w:lineRule="auto"/>
        <w:jc w:val="both"/>
        <w:rPr>
          <w:sz w:val="24"/>
          <w:szCs w:val="24"/>
          <w:lang w:val="en-US"/>
        </w:rPr>
      </w:pPr>
      <w:r w:rsidRPr="00493329">
        <w:rPr>
          <w:rStyle w:val="Odwoanieprzypisukocowego"/>
          <w:sz w:val="24"/>
          <w:szCs w:val="24"/>
        </w:rPr>
        <w:endnoteRef/>
      </w:r>
      <w:r w:rsidRPr="008C4F0A">
        <w:rPr>
          <w:sz w:val="24"/>
          <w:szCs w:val="24"/>
          <w:lang w:val="en-US"/>
        </w:rPr>
        <w:t xml:space="preserve"> </w:t>
      </w:r>
      <w:r w:rsidR="00642C40">
        <w:rPr>
          <w:sz w:val="24"/>
          <w:szCs w:val="24"/>
          <w:lang w:val="en-US"/>
        </w:rPr>
        <w:t>For m</w:t>
      </w:r>
      <w:r w:rsidR="00B36C76" w:rsidRPr="008C4F0A">
        <w:rPr>
          <w:sz w:val="24"/>
          <w:szCs w:val="24"/>
          <w:lang w:val="en-US"/>
        </w:rPr>
        <w:t xml:space="preserve">ore on this event </w:t>
      </w:r>
      <w:r w:rsidR="008C4F0A" w:rsidRPr="008C4F0A">
        <w:rPr>
          <w:sz w:val="24"/>
          <w:szCs w:val="24"/>
          <w:lang w:val="en-US"/>
        </w:rPr>
        <w:t>and retrieved obje</w:t>
      </w:r>
      <w:r w:rsidR="008C4F0A">
        <w:rPr>
          <w:sz w:val="24"/>
          <w:szCs w:val="24"/>
          <w:lang w:val="en-US"/>
        </w:rPr>
        <w:t>cts see</w:t>
      </w:r>
      <w:r w:rsidRPr="008C4F0A">
        <w:rPr>
          <w:sz w:val="24"/>
          <w:szCs w:val="24"/>
          <w:lang w:val="en-US"/>
        </w:rPr>
        <w:t xml:space="preserve"> https://straty.zamek.malbork.pl/powrot-xix-wiecznych-witrazy-relacja-z-uroczystosci-przekazania-obiektow-przez-mkidn/ (</w:t>
      </w:r>
      <w:r w:rsidR="00280DDF" w:rsidRPr="008C4F0A">
        <w:rPr>
          <w:sz w:val="24"/>
          <w:szCs w:val="24"/>
          <w:lang w:val="en-US"/>
        </w:rPr>
        <w:t xml:space="preserve">accessed: </w:t>
      </w:r>
      <w:r w:rsidRPr="008C4F0A">
        <w:rPr>
          <w:sz w:val="24"/>
          <w:szCs w:val="24"/>
          <w:lang w:val="en-US"/>
        </w:rPr>
        <w:t xml:space="preserve"> 14</w:t>
      </w:r>
      <w:r w:rsidR="00100123">
        <w:rPr>
          <w:sz w:val="24"/>
          <w:szCs w:val="24"/>
          <w:lang w:val="en-US"/>
        </w:rPr>
        <w:t xml:space="preserve"> September </w:t>
      </w:r>
      <w:r w:rsidRPr="008C4F0A">
        <w:rPr>
          <w:sz w:val="24"/>
          <w:szCs w:val="24"/>
          <w:lang w:val="en-US"/>
        </w:rPr>
        <w:t>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FA7F" w14:textId="77777777" w:rsidR="007D6DB5" w:rsidRDefault="007D6DB5">
      <w:r>
        <w:separator/>
      </w:r>
    </w:p>
  </w:footnote>
  <w:footnote w:type="continuationSeparator" w:id="0">
    <w:p w14:paraId="782575C5" w14:textId="77777777" w:rsidR="007D6DB5" w:rsidRDefault="007D6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C5"/>
    <w:rsid w:val="00000529"/>
    <w:rsid w:val="00001F49"/>
    <w:rsid w:val="00002428"/>
    <w:rsid w:val="000115C8"/>
    <w:rsid w:val="00017194"/>
    <w:rsid w:val="00026B71"/>
    <w:rsid w:val="00035313"/>
    <w:rsid w:val="000353D2"/>
    <w:rsid w:val="00035F21"/>
    <w:rsid w:val="00037BF0"/>
    <w:rsid w:val="00046590"/>
    <w:rsid w:val="000511FE"/>
    <w:rsid w:val="00053889"/>
    <w:rsid w:val="00054469"/>
    <w:rsid w:val="0005714E"/>
    <w:rsid w:val="0006589D"/>
    <w:rsid w:val="0007221A"/>
    <w:rsid w:val="00080F32"/>
    <w:rsid w:val="00081001"/>
    <w:rsid w:val="000837DE"/>
    <w:rsid w:val="00086028"/>
    <w:rsid w:val="00090A14"/>
    <w:rsid w:val="0009305F"/>
    <w:rsid w:val="0009490C"/>
    <w:rsid w:val="00095B36"/>
    <w:rsid w:val="000A5BF9"/>
    <w:rsid w:val="000B5CA4"/>
    <w:rsid w:val="000C2962"/>
    <w:rsid w:val="000C3B1C"/>
    <w:rsid w:val="000D1B87"/>
    <w:rsid w:val="000D2E0D"/>
    <w:rsid w:val="000D3DF5"/>
    <w:rsid w:val="000D5790"/>
    <w:rsid w:val="000F07D8"/>
    <w:rsid w:val="000F11EE"/>
    <w:rsid w:val="000F25D0"/>
    <w:rsid w:val="000F6428"/>
    <w:rsid w:val="000F74A5"/>
    <w:rsid w:val="00100123"/>
    <w:rsid w:val="00107BC4"/>
    <w:rsid w:val="001159C8"/>
    <w:rsid w:val="00134D76"/>
    <w:rsid w:val="00135C3D"/>
    <w:rsid w:val="00144231"/>
    <w:rsid w:val="00147AFE"/>
    <w:rsid w:val="00167A86"/>
    <w:rsid w:val="0017575C"/>
    <w:rsid w:val="00193E2D"/>
    <w:rsid w:val="00194D5F"/>
    <w:rsid w:val="00197586"/>
    <w:rsid w:val="001A01AB"/>
    <w:rsid w:val="001A1134"/>
    <w:rsid w:val="001A524F"/>
    <w:rsid w:val="001B338F"/>
    <w:rsid w:val="001B43EB"/>
    <w:rsid w:val="001B4572"/>
    <w:rsid w:val="001B5AA0"/>
    <w:rsid w:val="001B6387"/>
    <w:rsid w:val="001B720B"/>
    <w:rsid w:val="001C30C9"/>
    <w:rsid w:val="001C4C1E"/>
    <w:rsid w:val="001C7EA5"/>
    <w:rsid w:val="001D1457"/>
    <w:rsid w:val="001D23A6"/>
    <w:rsid w:val="001D2AF7"/>
    <w:rsid w:val="001D5C8F"/>
    <w:rsid w:val="001E4217"/>
    <w:rsid w:val="001E5A5F"/>
    <w:rsid w:val="001E776B"/>
    <w:rsid w:val="00202A68"/>
    <w:rsid w:val="00216FFA"/>
    <w:rsid w:val="00220AC3"/>
    <w:rsid w:val="0023059D"/>
    <w:rsid w:val="00236A45"/>
    <w:rsid w:val="00237741"/>
    <w:rsid w:val="00240628"/>
    <w:rsid w:val="00243BDB"/>
    <w:rsid w:val="002450BA"/>
    <w:rsid w:val="00245677"/>
    <w:rsid w:val="002476D2"/>
    <w:rsid w:val="00250E06"/>
    <w:rsid w:val="00252F14"/>
    <w:rsid w:val="0025629A"/>
    <w:rsid w:val="0026348D"/>
    <w:rsid w:val="00275308"/>
    <w:rsid w:val="00276D7A"/>
    <w:rsid w:val="00280DDF"/>
    <w:rsid w:val="00281EF9"/>
    <w:rsid w:val="002822F7"/>
    <w:rsid w:val="00285682"/>
    <w:rsid w:val="00287E0F"/>
    <w:rsid w:val="0029427A"/>
    <w:rsid w:val="002965C9"/>
    <w:rsid w:val="002B6EDF"/>
    <w:rsid w:val="002C492D"/>
    <w:rsid w:val="002C5EA3"/>
    <w:rsid w:val="002D2AC8"/>
    <w:rsid w:val="002D3184"/>
    <w:rsid w:val="002D6EEE"/>
    <w:rsid w:val="002E7019"/>
    <w:rsid w:val="002F023D"/>
    <w:rsid w:val="002F15C9"/>
    <w:rsid w:val="002F251B"/>
    <w:rsid w:val="002F3D5C"/>
    <w:rsid w:val="002F6291"/>
    <w:rsid w:val="002F7306"/>
    <w:rsid w:val="00301067"/>
    <w:rsid w:val="00313A1E"/>
    <w:rsid w:val="00316178"/>
    <w:rsid w:val="00317F01"/>
    <w:rsid w:val="00320586"/>
    <w:rsid w:val="003211C0"/>
    <w:rsid w:val="00333AAE"/>
    <w:rsid w:val="00336339"/>
    <w:rsid w:val="00337645"/>
    <w:rsid w:val="0034321F"/>
    <w:rsid w:val="00343CEE"/>
    <w:rsid w:val="00345147"/>
    <w:rsid w:val="00350306"/>
    <w:rsid w:val="0035401B"/>
    <w:rsid w:val="00366644"/>
    <w:rsid w:val="00366F47"/>
    <w:rsid w:val="003733A9"/>
    <w:rsid w:val="00373417"/>
    <w:rsid w:val="003764CB"/>
    <w:rsid w:val="003831A2"/>
    <w:rsid w:val="00384A13"/>
    <w:rsid w:val="00391593"/>
    <w:rsid w:val="003A087E"/>
    <w:rsid w:val="003A6ABA"/>
    <w:rsid w:val="003B0469"/>
    <w:rsid w:val="003B19BE"/>
    <w:rsid w:val="003B4535"/>
    <w:rsid w:val="003B58C4"/>
    <w:rsid w:val="003B5A9F"/>
    <w:rsid w:val="003C0168"/>
    <w:rsid w:val="003C3F55"/>
    <w:rsid w:val="003C4385"/>
    <w:rsid w:val="003E0F59"/>
    <w:rsid w:val="003F15B2"/>
    <w:rsid w:val="00410B10"/>
    <w:rsid w:val="00411719"/>
    <w:rsid w:val="0041294F"/>
    <w:rsid w:val="004131AF"/>
    <w:rsid w:val="00413390"/>
    <w:rsid w:val="0041399A"/>
    <w:rsid w:val="004212C1"/>
    <w:rsid w:val="00423895"/>
    <w:rsid w:val="00427DD2"/>
    <w:rsid w:val="004336DF"/>
    <w:rsid w:val="00445FC4"/>
    <w:rsid w:val="00454780"/>
    <w:rsid w:val="00454A53"/>
    <w:rsid w:val="00471417"/>
    <w:rsid w:val="004736E8"/>
    <w:rsid w:val="0047417A"/>
    <w:rsid w:val="0047555D"/>
    <w:rsid w:val="00476965"/>
    <w:rsid w:val="00477373"/>
    <w:rsid w:val="0047787D"/>
    <w:rsid w:val="00482176"/>
    <w:rsid w:val="00483FAE"/>
    <w:rsid w:val="004854A8"/>
    <w:rsid w:val="00486252"/>
    <w:rsid w:val="004862D7"/>
    <w:rsid w:val="0048672D"/>
    <w:rsid w:val="00490CA8"/>
    <w:rsid w:val="00490CC8"/>
    <w:rsid w:val="00493329"/>
    <w:rsid w:val="00493629"/>
    <w:rsid w:val="00495FBF"/>
    <w:rsid w:val="004B173C"/>
    <w:rsid w:val="004B23D0"/>
    <w:rsid w:val="004B2928"/>
    <w:rsid w:val="004C0B6F"/>
    <w:rsid w:val="004C719B"/>
    <w:rsid w:val="004D5CBA"/>
    <w:rsid w:val="004E0358"/>
    <w:rsid w:val="004E0418"/>
    <w:rsid w:val="004E3240"/>
    <w:rsid w:val="004E3A18"/>
    <w:rsid w:val="004E3B41"/>
    <w:rsid w:val="004F0A5A"/>
    <w:rsid w:val="004F787F"/>
    <w:rsid w:val="00501952"/>
    <w:rsid w:val="00513497"/>
    <w:rsid w:val="0051541A"/>
    <w:rsid w:val="0051661F"/>
    <w:rsid w:val="00517A18"/>
    <w:rsid w:val="0052082D"/>
    <w:rsid w:val="00522735"/>
    <w:rsid w:val="00522BA4"/>
    <w:rsid w:val="005366F3"/>
    <w:rsid w:val="00537129"/>
    <w:rsid w:val="00537F53"/>
    <w:rsid w:val="00546AF4"/>
    <w:rsid w:val="0056045B"/>
    <w:rsid w:val="0056105B"/>
    <w:rsid w:val="005656D9"/>
    <w:rsid w:val="00565E36"/>
    <w:rsid w:val="00565FDC"/>
    <w:rsid w:val="0057092F"/>
    <w:rsid w:val="00574F25"/>
    <w:rsid w:val="0058405E"/>
    <w:rsid w:val="005866B4"/>
    <w:rsid w:val="00590B45"/>
    <w:rsid w:val="0059363A"/>
    <w:rsid w:val="005A4D0C"/>
    <w:rsid w:val="005B1AD0"/>
    <w:rsid w:val="005B273A"/>
    <w:rsid w:val="005B3C34"/>
    <w:rsid w:val="005C480F"/>
    <w:rsid w:val="005D4F20"/>
    <w:rsid w:val="005D776B"/>
    <w:rsid w:val="005E20B2"/>
    <w:rsid w:val="005E5D34"/>
    <w:rsid w:val="005F2FCA"/>
    <w:rsid w:val="005F372F"/>
    <w:rsid w:val="005F561F"/>
    <w:rsid w:val="00601C13"/>
    <w:rsid w:val="00610460"/>
    <w:rsid w:val="00612835"/>
    <w:rsid w:val="00614780"/>
    <w:rsid w:val="006148BB"/>
    <w:rsid w:val="00623FEB"/>
    <w:rsid w:val="006255FA"/>
    <w:rsid w:val="00626C2E"/>
    <w:rsid w:val="00626C53"/>
    <w:rsid w:val="00630FEE"/>
    <w:rsid w:val="006319BA"/>
    <w:rsid w:val="0063224B"/>
    <w:rsid w:val="00637DBF"/>
    <w:rsid w:val="006402DF"/>
    <w:rsid w:val="00641601"/>
    <w:rsid w:val="00642C40"/>
    <w:rsid w:val="00647796"/>
    <w:rsid w:val="006579BF"/>
    <w:rsid w:val="0067009F"/>
    <w:rsid w:val="00671AB3"/>
    <w:rsid w:val="00674AD1"/>
    <w:rsid w:val="00675F0B"/>
    <w:rsid w:val="006812FA"/>
    <w:rsid w:val="0068647B"/>
    <w:rsid w:val="00687FAD"/>
    <w:rsid w:val="00693F66"/>
    <w:rsid w:val="006A6CD3"/>
    <w:rsid w:val="006A7E16"/>
    <w:rsid w:val="006B749D"/>
    <w:rsid w:val="006D456C"/>
    <w:rsid w:val="006D5418"/>
    <w:rsid w:val="006F5FE4"/>
    <w:rsid w:val="007008FF"/>
    <w:rsid w:val="007129E1"/>
    <w:rsid w:val="0071741B"/>
    <w:rsid w:val="00721F83"/>
    <w:rsid w:val="007257A5"/>
    <w:rsid w:val="00726957"/>
    <w:rsid w:val="007311ED"/>
    <w:rsid w:val="0073333A"/>
    <w:rsid w:val="0073409B"/>
    <w:rsid w:val="00745D05"/>
    <w:rsid w:val="00752C4A"/>
    <w:rsid w:val="0076357F"/>
    <w:rsid w:val="00766016"/>
    <w:rsid w:val="00772378"/>
    <w:rsid w:val="00775360"/>
    <w:rsid w:val="00777583"/>
    <w:rsid w:val="00783043"/>
    <w:rsid w:val="00783747"/>
    <w:rsid w:val="00787FAF"/>
    <w:rsid w:val="007A1597"/>
    <w:rsid w:val="007A3EF1"/>
    <w:rsid w:val="007A6972"/>
    <w:rsid w:val="007B550B"/>
    <w:rsid w:val="007B5667"/>
    <w:rsid w:val="007B64E8"/>
    <w:rsid w:val="007C08B5"/>
    <w:rsid w:val="007C0DA0"/>
    <w:rsid w:val="007C1CDA"/>
    <w:rsid w:val="007C40CE"/>
    <w:rsid w:val="007D2594"/>
    <w:rsid w:val="007D5098"/>
    <w:rsid w:val="007D6DB5"/>
    <w:rsid w:val="007F6488"/>
    <w:rsid w:val="00802F94"/>
    <w:rsid w:val="008102A7"/>
    <w:rsid w:val="00812BA6"/>
    <w:rsid w:val="00821342"/>
    <w:rsid w:val="008226CE"/>
    <w:rsid w:val="0082375B"/>
    <w:rsid w:val="00824969"/>
    <w:rsid w:val="00830268"/>
    <w:rsid w:val="00830854"/>
    <w:rsid w:val="008341B2"/>
    <w:rsid w:val="008357C1"/>
    <w:rsid w:val="00837C50"/>
    <w:rsid w:val="00841315"/>
    <w:rsid w:val="00851DFE"/>
    <w:rsid w:val="00853067"/>
    <w:rsid w:val="00853B5A"/>
    <w:rsid w:val="008572D5"/>
    <w:rsid w:val="0086767A"/>
    <w:rsid w:val="008744A4"/>
    <w:rsid w:val="00874E2B"/>
    <w:rsid w:val="008766C3"/>
    <w:rsid w:val="008779D9"/>
    <w:rsid w:val="00877AB7"/>
    <w:rsid w:val="00877ACD"/>
    <w:rsid w:val="00880F15"/>
    <w:rsid w:val="00885006"/>
    <w:rsid w:val="008863E6"/>
    <w:rsid w:val="00887152"/>
    <w:rsid w:val="00890CED"/>
    <w:rsid w:val="00892670"/>
    <w:rsid w:val="00893524"/>
    <w:rsid w:val="00896469"/>
    <w:rsid w:val="008A0B29"/>
    <w:rsid w:val="008A163F"/>
    <w:rsid w:val="008A1D91"/>
    <w:rsid w:val="008A1F4C"/>
    <w:rsid w:val="008B124E"/>
    <w:rsid w:val="008B3383"/>
    <w:rsid w:val="008B509D"/>
    <w:rsid w:val="008C4F0A"/>
    <w:rsid w:val="008C7F6D"/>
    <w:rsid w:val="008D3EAF"/>
    <w:rsid w:val="008D4108"/>
    <w:rsid w:val="008D6E24"/>
    <w:rsid w:val="008E01FE"/>
    <w:rsid w:val="008E15E7"/>
    <w:rsid w:val="008E7815"/>
    <w:rsid w:val="008F4711"/>
    <w:rsid w:val="009014B0"/>
    <w:rsid w:val="00910119"/>
    <w:rsid w:val="00911E0C"/>
    <w:rsid w:val="009125AE"/>
    <w:rsid w:val="00912F1E"/>
    <w:rsid w:val="009154F8"/>
    <w:rsid w:val="00925C5C"/>
    <w:rsid w:val="00925FE2"/>
    <w:rsid w:val="009359C9"/>
    <w:rsid w:val="00935E70"/>
    <w:rsid w:val="00940D82"/>
    <w:rsid w:val="00945D7C"/>
    <w:rsid w:val="00951DD8"/>
    <w:rsid w:val="00955774"/>
    <w:rsid w:val="00956DD5"/>
    <w:rsid w:val="00960F8B"/>
    <w:rsid w:val="009625A2"/>
    <w:rsid w:val="00966788"/>
    <w:rsid w:val="00966DB4"/>
    <w:rsid w:val="00977930"/>
    <w:rsid w:val="00980C8A"/>
    <w:rsid w:val="00980EE3"/>
    <w:rsid w:val="00984EA8"/>
    <w:rsid w:val="009852A4"/>
    <w:rsid w:val="009855BF"/>
    <w:rsid w:val="0099010F"/>
    <w:rsid w:val="00991CA6"/>
    <w:rsid w:val="009941B9"/>
    <w:rsid w:val="009960D8"/>
    <w:rsid w:val="00997F20"/>
    <w:rsid w:val="009A2470"/>
    <w:rsid w:val="009A415A"/>
    <w:rsid w:val="009B0595"/>
    <w:rsid w:val="009C041B"/>
    <w:rsid w:val="009C409B"/>
    <w:rsid w:val="009C490E"/>
    <w:rsid w:val="009C5282"/>
    <w:rsid w:val="009C6EDE"/>
    <w:rsid w:val="009D1600"/>
    <w:rsid w:val="009D3D47"/>
    <w:rsid w:val="009D5D30"/>
    <w:rsid w:val="009E097B"/>
    <w:rsid w:val="009E146B"/>
    <w:rsid w:val="009E4A35"/>
    <w:rsid w:val="009F4F41"/>
    <w:rsid w:val="009F5BC5"/>
    <w:rsid w:val="009F7364"/>
    <w:rsid w:val="00A00F4C"/>
    <w:rsid w:val="00A0770F"/>
    <w:rsid w:val="00A155F6"/>
    <w:rsid w:val="00A30F16"/>
    <w:rsid w:val="00A32004"/>
    <w:rsid w:val="00A3219B"/>
    <w:rsid w:val="00A3601A"/>
    <w:rsid w:val="00A471CB"/>
    <w:rsid w:val="00A5001F"/>
    <w:rsid w:val="00A5208B"/>
    <w:rsid w:val="00A57AAF"/>
    <w:rsid w:val="00A57B31"/>
    <w:rsid w:val="00A62FDF"/>
    <w:rsid w:val="00A66D14"/>
    <w:rsid w:val="00A74506"/>
    <w:rsid w:val="00A913CA"/>
    <w:rsid w:val="00A91B50"/>
    <w:rsid w:val="00AA09CA"/>
    <w:rsid w:val="00AA1181"/>
    <w:rsid w:val="00AA3BD6"/>
    <w:rsid w:val="00AB0841"/>
    <w:rsid w:val="00AB1E09"/>
    <w:rsid w:val="00AB64BE"/>
    <w:rsid w:val="00AC67AD"/>
    <w:rsid w:val="00AD074F"/>
    <w:rsid w:val="00AD2E73"/>
    <w:rsid w:val="00AE56FC"/>
    <w:rsid w:val="00AF05E9"/>
    <w:rsid w:val="00AF428B"/>
    <w:rsid w:val="00AF4D73"/>
    <w:rsid w:val="00AF4E81"/>
    <w:rsid w:val="00B177E4"/>
    <w:rsid w:val="00B24A85"/>
    <w:rsid w:val="00B24ADF"/>
    <w:rsid w:val="00B32DD9"/>
    <w:rsid w:val="00B335E2"/>
    <w:rsid w:val="00B36C76"/>
    <w:rsid w:val="00B41749"/>
    <w:rsid w:val="00B44E9A"/>
    <w:rsid w:val="00B44F77"/>
    <w:rsid w:val="00B513EF"/>
    <w:rsid w:val="00B52966"/>
    <w:rsid w:val="00B56C52"/>
    <w:rsid w:val="00B571B5"/>
    <w:rsid w:val="00B65EBC"/>
    <w:rsid w:val="00B73909"/>
    <w:rsid w:val="00B85163"/>
    <w:rsid w:val="00B97F88"/>
    <w:rsid w:val="00BA0ED0"/>
    <w:rsid w:val="00BB1334"/>
    <w:rsid w:val="00BB1359"/>
    <w:rsid w:val="00BC5E97"/>
    <w:rsid w:val="00BD4225"/>
    <w:rsid w:val="00BD745B"/>
    <w:rsid w:val="00BE1811"/>
    <w:rsid w:val="00BE21C8"/>
    <w:rsid w:val="00BE2B7B"/>
    <w:rsid w:val="00BE44DC"/>
    <w:rsid w:val="00BE677B"/>
    <w:rsid w:val="00BF0B50"/>
    <w:rsid w:val="00BF0BDB"/>
    <w:rsid w:val="00BF4042"/>
    <w:rsid w:val="00BF770F"/>
    <w:rsid w:val="00C012EE"/>
    <w:rsid w:val="00C03215"/>
    <w:rsid w:val="00C20FFF"/>
    <w:rsid w:val="00C22C81"/>
    <w:rsid w:val="00C22CDE"/>
    <w:rsid w:val="00C24498"/>
    <w:rsid w:val="00C26ADA"/>
    <w:rsid w:val="00C27178"/>
    <w:rsid w:val="00C32C1C"/>
    <w:rsid w:val="00C356A7"/>
    <w:rsid w:val="00C47C7C"/>
    <w:rsid w:val="00C573F0"/>
    <w:rsid w:val="00C617C1"/>
    <w:rsid w:val="00C63B3E"/>
    <w:rsid w:val="00C6403A"/>
    <w:rsid w:val="00C648BA"/>
    <w:rsid w:val="00C65F94"/>
    <w:rsid w:val="00C7494B"/>
    <w:rsid w:val="00C808F1"/>
    <w:rsid w:val="00C91530"/>
    <w:rsid w:val="00C91AEC"/>
    <w:rsid w:val="00C93D0B"/>
    <w:rsid w:val="00CA08EB"/>
    <w:rsid w:val="00CA0F6C"/>
    <w:rsid w:val="00CA29AE"/>
    <w:rsid w:val="00CA7E0C"/>
    <w:rsid w:val="00CB0A89"/>
    <w:rsid w:val="00CB2894"/>
    <w:rsid w:val="00CB4AE5"/>
    <w:rsid w:val="00CC000F"/>
    <w:rsid w:val="00CC3150"/>
    <w:rsid w:val="00CD1681"/>
    <w:rsid w:val="00CD4187"/>
    <w:rsid w:val="00CE12EC"/>
    <w:rsid w:val="00CF1D1A"/>
    <w:rsid w:val="00D0100A"/>
    <w:rsid w:val="00D13A16"/>
    <w:rsid w:val="00D15737"/>
    <w:rsid w:val="00D30D0F"/>
    <w:rsid w:val="00D31EBD"/>
    <w:rsid w:val="00D33FCC"/>
    <w:rsid w:val="00D36864"/>
    <w:rsid w:val="00D40ED0"/>
    <w:rsid w:val="00D43B6F"/>
    <w:rsid w:val="00D46C5D"/>
    <w:rsid w:val="00D53CBD"/>
    <w:rsid w:val="00D54D5F"/>
    <w:rsid w:val="00D60361"/>
    <w:rsid w:val="00D65AD6"/>
    <w:rsid w:val="00D731DB"/>
    <w:rsid w:val="00D74452"/>
    <w:rsid w:val="00D74D79"/>
    <w:rsid w:val="00D81672"/>
    <w:rsid w:val="00D87516"/>
    <w:rsid w:val="00D9068C"/>
    <w:rsid w:val="00D93193"/>
    <w:rsid w:val="00D9499D"/>
    <w:rsid w:val="00DA1560"/>
    <w:rsid w:val="00DA1693"/>
    <w:rsid w:val="00DB0589"/>
    <w:rsid w:val="00DB32E9"/>
    <w:rsid w:val="00DB6D71"/>
    <w:rsid w:val="00DC5887"/>
    <w:rsid w:val="00DD178F"/>
    <w:rsid w:val="00DD29C5"/>
    <w:rsid w:val="00DD2C89"/>
    <w:rsid w:val="00DD594B"/>
    <w:rsid w:val="00DD5DF8"/>
    <w:rsid w:val="00DE2DF8"/>
    <w:rsid w:val="00DE6011"/>
    <w:rsid w:val="00DE6846"/>
    <w:rsid w:val="00DF19CD"/>
    <w:rsid w:val="00DF25F6"/>
    <w:rsid w:val="00E0310D"/>
    <w:rsid w:val="00E11912"/>
    <w:rsid w:val="00E1501A"/>
    <w:rsid w:val="00E211E4"/>
    <w:rsid w:val="00E21EA9"/>
    <w:rsid w:val="00E2379B"/>
    <w:rsid w:val="00E25192"/>
    <w:rsid w:val="00E3489F"/>
    <w:rsid w:val="00E3713C"/>
    <w:rsid w:val="00E428E4"/>
    <w:rsid w:val="00E43324"/>
    <w:rsid w:val="00E45013"/>
    <w:rsid w:val="00E54AB5"/>
    <w:rsid w:val="00E55A82"/>
    <w:rsid w:val="00E5704F"/>
    <w:rsid w:val="00E6026B"/>
    <w:rsid w:val="00E617AE"/>
    <w:rsid w:val="00E6436D"/>
    <w:rsid w:val="00E659C4"/>
    <w:rsid w:val="00E70E5D"/>
    <w:rsid w:val="00E7509C"/>
    <w:rsid w:val="00E858C9"/>
    <w:rsid w:val="00E9226E"/>
    <w:rsid w:val="00E92444"/>
    <w:rsid w:val="00E92A7E"/>
    <w:rsid w:val="00E94B35"/>
    <w:rsid w:val="00EA0A54"/>
    <w:rsid w:val="00EA78FC"/>
    <w:rsid w:val="00EB12BA"/>
    <w:rsid w:val="00EC0D7A"/>
    <w:rsid w:val="00EC662D"/>
    <w:rsid w:val="00ED1C9C"/>
    <w:rsid w:val="00EE1D62"/>
    <w:rsid w:val="00EE2427"/>
    <w:rsid w:val="00EE24FA"/>
    <w:rsid w:val="00EE30CC"/>
    <w:rsid w:val="00EE38D8"/>
    <w:rsid w:val="00EF7BC1"/>
    <w:rsid w:val="00F01CA5"/>
    <w:rsid w:val="00F06666"/>
    <w:rsid w:val="00F111B7"/>
    <w:rsid w:val="00F121DD"/>
    <w:rsid w:val="00F21CB4"/>
    <w:rsid w:val="00F22F85"/>
    <w:rsid w:val="00F23E7D"/>
    <w:rsid w:val="00F40CBF"/>
    <w:rsid w:val="00F44787"/>
    <w:rsid w:val="00F530BF"/>
    <w:rsid w:val="00F56150"/>
    <w:rsid w:val="00F62899"/>
    <w:rsid w:val="00F74E8C"/>
    <w:rsid w:val="00F8027C"/>
    <w:rsid w:val="00F97291"/>
    <w:rsid w:val="00F9765A"/>
    <w:rsid w:val="00FA5DCD"/>
    <w:rsid w:val="00FB346F"/>
    <w:rsid w:val="00FB5B63"/>
    <w:rsid w:val="00FC041F"/>
    <w:rsid w:val="00FC6A16"/>
    <w:rsid w:val="00FD0A59"/>
    <w:rsid w:val="00FD12E2"/>
    <w:rsid w:val="00FD148E"/>
    <w:rsid w:val="00FE0FC0"/>
    <w:rsid w:val="00FE2ECA"/>
    <w:rsid w:val="00FE7005"/>
    <w:rsid w:val="00FF111F"/>
    <w:rsid w:val="00FF2824"/>
    <w:rsid w:val="00FF461B"/>
    <w:rsid w:val="00FF7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15E4C"/>
  <w15:chartTrackingRefBased/>
  <w15:docId w15:val="{A9A1909D-71B0-4EF4-956C-FAAADFAA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E21EA9"/>
    <w:rPr>
      <w:sz w:val="20"/>
      <w:szCs w:val="20"/>
    </w:rPr>
  </w:style>
  <w:style w:type="character" w:styleId="Odwoanieprzypisudolnego">
    <w:name w:val="footnote reference"/>
    <w:semiHidden/>
    <w:rsid w:val="00E21EA9"/>
    <w:rPr>
      <w:vertAlign w:val="superscript"/>
    </w:rPr>
  </w:style>
  <w:style w:type="character" w:styleId="Hipercze">
    <w:name w:val="Hyperlink"/>
    <w:rsid w:val="00623FEB"/>
    <w:rPr>
      <w:color w:val="0000FF"/>
      <w:u w:val="single"/>
    </w:rPr>
  </w:style>
  <w:style w:type="character" w:customStyle="1" w:styleId="TekstprzypisudolnegoZnak">
    <w:name w:val="Tekst przypisu dolnego Znak"/>
    <w:link w:val="Tekstprzypisudolnego"/>
    <w:semiHidden/>
    <w:rsid w:val="008766C3"/>
    <w:rPr>
      <w:lang w:val="pl-PL" w:eastAsia="pl-PL" w:bidi="ar-SA"/>
    </w:rPr>
  </w:style>
  <w:style w:type="character" w:customStyle="1" w:styleId="FootnoteTextChar">
    <w:name w:val="Footnote Text Char"/>
    <w:semiHidden/>
    <w:locked/>
    <w:rsid w:val="00237741"/>
    <w:rPr>
      <w:rFonts w:ascii="Calibri" w:hAnsi="Calibri"/>
      <w:lang w:val="pl-PL" w:eastAsia="pl-PL" w:bidi="ar-SA"/>
    </w:rPr>
  </w:style>
  <w:style w:type="paragraph" w:styleId="Tekstprzypisukocowego">
    <w:name w:val="endnote text"/>
    <w:basedOn w:val="Normalny"/>
    <w:semiHidden/>
    <w:rsid w:val="007311ED"/>
    <w:rPr>
      <w:sz w:val="20"/>
      <w:szCs w:val="20"/>
    </w:rPr>
  </w:style>
  <w:style w:type="character" w:styleId="Odwoanieprzypisukocowego">
    <w:name w:val="endnote reference"/>
    <w:semiHidden/>
    <w:rsid w:val="007311ED"/>
    <w:rPr>
      <w:vertAlign w:val="superscript"/>
    </w:rPr>
  </w:style>
  <w:style w:type="paragraph" w:customStyle="1" w:styleId="Bezodstpw1">
    <w:name w:val="Bez odstępów1"/>
    <w:rsid w:val="00D0100A"/>
    <w:rPr>
      <w:rFonts w:ascii="Calibri" w:hAnsi="Calibri"/>
      <w:sz w:val="22"/>
      <w:szCs w:val="22"/>
    </w:rPr>
  </w:style>
  <w:style w:type="character" w:styleId="Odwoaniedokomentarza">
    <w:name w:val="annotation reference"/>
    <w:semiHidden/>
    <w:rsid w:val="00AD074F"/>
    <w:rPr>
      <w:sz w:val="16"/>
      <w:szCs w:val="16"/>
    </w:rPr>
  </w:style>
  <w:style w:type="paragraph" w:styleId="Tekstkomentarza">
    <w:name w:val="annotation text"/>
    <w:basedOn w:val="Normalny"/>
    <w:semiHidden/>
    <w:rsid w:val="00AD074F"/>
    <w:rPr>
      <w:sz w:val="20"/>
      <w:szCs w:val="20"/>
    </w:rPr>
  </w:style>
  <w:style w:type="paragraph" w:styleId="Tematkomentarza">
    <w:name w:val="annotation subject"/>
    <w:basedOn w:val="Tekstkomentarza"/>
    <w:next w:val="Tekstkomentarza"/>
    <w:semiHidden/>
    <w:rsid w:val="00AD074F"/>
    <w:rPr>
      <w:b/>
      <w:bCs/>
    </w:rPr>
  </w:style>
  <w:style w:type="paragraph" w:styleId="Tekstdymka">
    <w:name w:val="Balloon Text"/>
    <w:basedOn w:val="Normalny"/>
    <w:semiHidden/>
    <w:rsid w:val="00AD0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4868</TotalTime>
  <Pages>9</Pages>
  <Words>2719</Words>
  <Characters>15115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Badania proweniencyjne są istotnym elementem pracy muzealnika czy historyka sztuki, powinny być</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Badania proweniencyjne są istotnym elementem pracy muzealnika czy historyka sztuki, powinny być</dc:title>
  <dc:subject/>
  <dc:creator>serwis</dc:creator>
  <cp:keywords/>
  <dc:description/>
  <cp:lastModifiedBy>Marta Kocus</cp:lastModifiedBy>
  <cp:revision>460</cp:revision>
  <cp:lastPrinted>2023-09-14T13:20:00Z</cp:lastPrinted>
  <dcterms:created xsi:type="dcterms:W3CDTF">2024-02-14T10:06:00Z</dcterms:created>
  <dcterms:modified xsi:type="dcterms:W3CDTF">2025-04-07T06:44:00Z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2025-04-07T06:44:14Z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649682d0-98e3-4250-9c05-cbd77dcf0411</vt:lpwstr>
  </property>
  <property fmtid="{D5CDD505-2E9C-101B-9397-08002B2CF9AE}" pid="7" name="MSIP_Label_defa4170-0d19-0005-0004-bc88714345d2_ActionId">
    <vt:lpwstr>bc12019d-3062-4023-bacb-bd8ed6bf6e3b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